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Ind w:w="108" w:type="dxa"/>
        <w:tblLook w:val="04A0" w:firstRow="1" w:lastRow="0" w:firstColumn="1" w:lastColumn="0" w:noHBand="0" w:noVBand="1"/>
      </w:tblPr>
      <w:tblGrid>
        <w:gridCol w:w="3392"/>
        <w:gridCol w:w="5968"/>
      </w:tblGrid>
      <w:tr w:rsidR="0061175A" w14:paraId="32559673" w14:textId="77777777" w:rsidTr="00AD43A4">
        <w:trPr>
          <w:trHeight w:val="760"/>
        </w:trPr>
        <w:tc>
          <w:tcPr>
            <w:tcW w:w="3392" w:type="dxa"/>
          </w:tcPr>
          <w:p w14:paraId="3EFCEF8F" w14:textId="77777777" w:rsidR="0061175A" w:rsidRDefault="0061175A" w:rsidP="00AD43A4">
            <w:pPr>
              <w:spacing w:after="0" w:line="240" w:lineRule="auto"/>
              <w:jc w:val="center"/>
              <w:rPr>
                <w:b/>
                <w:sz w:val="28"/>
                <w:szCs w:val="28"/>
              </w:rPr>
            </w:pPr>
            <w:r>
              <w:rPr>
                <w:b/>
                <w:sz w:val="28"/>
                <w:szCs w:val="28"/>
              </w:rPr>
              <w:t>BỘ TƯ PHÁP</w:t>
            </w:r>
          </w:p>
          <w:p w14:paraId="087F286E" w14:textId="77777777" w:rsidR="0061175A" w:rsidRDefault="0061175A" w:rsidP="00AD43A4">
            <w:pPr>
              <w:spacing w:after="0" w:line="240" w:lineRule="auto"/>
              <w:ind w:left="-108" w:right="-108"/>
              <w:jc w:val="center"/>
              <w:rPr>
                <w:b/>
                <w:sz w:val="28"/>
                <w:szCs w:val="28"/>
              </w:rPr>
            </w:pPr>
            <w:r>
              <w:rPr>
                <w:noProof/>
                <w:sz w:val="28"/>
                <w:szCs w:val="28"/>
              </w:rPr>
              <mc:AlternateContent>
                <mc:Choice Requires="wps">
                  <w:drawing>
                    <wp:anchor distT="0" distB="0" distL="114300" distR="114300" simplePos="0" relativeHeight="251659264" behindDoc="0" locked="0" layoutInCell="1" allowOverlap="1" wp14:anchorId="2D97F160" wp14:editId="3913B8A2">
                      <wp:simplePos x="0" y="0"/>
                      <wp:positionH relativeFrom="column">
                        <wp:posOffset>730250</wp:posOffset>
                      </wp:positionH>
                      <wp:positionV relativeFrom="paragraph">
                        <wp:posOffset>21590</wp:posOffset>
                      </wp:positionV>
                      <wp:extent cx="534670" cy="0"/>
                      <wp:effectExtent l="12065" t="12700" r="5715" b="6350"/>
                      <wp:wrapNone/>
                      <wp:docPr id="2" name="Lines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670" cy="0"/>
                              </a:xfrm>
                              <a:prstGeom prst="line">
                                <a:avLst/>
                              </a:prstGeom>
                              <a:noFill/>
                              <a:ln w="9525">
                                <a:solidFill>
                                  <a:srgbClr val="000000"/>
                                </a:solidFill>
                                <a:round/>
                              </a:ln>
                            </wps:spPr>
                            <wps:bodyPr/>
                          </wps:wsp>
                        </a:graphicData>
                      </a:graphic>
                    </wp:anchor>
                  </w:drawing>
                </mc:Choice>
                <mc:Fallback>
                  <w:pict>
                    <v:line w14:anchorId="42AB0DDF" id="Lines 3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5pt,1.7pt" to="99.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"/>
                  </w:pict>
                </mc:Fallback>
              </mc:AlternateContent>
            </w:r>
          </w:p>
        </w:tc>
        <w:tc>
          <w:tcPr>
            <w:tcW w:w="5968" w:type="dxa"/>
          </w:tcPr>
          <w:p w14:paraId="113EB185" w14:textId="77777777" w:rsidR="0061175A" w:rsidRDefault="0061175A" w:rsidP="00AD43A4">
            <w:pPr>
              <w:spacing w:after="0" w:line="240" w:lineRule="auto"/>
              <w:ind w:left="-108" w:right="-108"/>
              <w:jc w:val="center"/>
              <w:rPr>
                <w:b/>
                <w:spacing w:val="-10"/>
                <w:sz w:val="28"/>
                <w:szCs w:val="28"/>
              </w:rPr>
            </w:pPr>
            <w:r>
              <w:rPr>
                <w:b/>
                <w:spacing w:val="-10"/>
                <w:sz w:val="28"/>
                <w:szCs w:val="28"/>
              </w:rPr>
              <w:t>CỘNG HOÀ XÃ HỘI CHỦ NGHĨA VIỆT NAM</w:t>
            </w:r>
          </w:p>
          <w:p w14:paraId="2D2CFF94" w14:textId="77777777" w:rsidR="0061175A" w:rsidRDefault="0061175A" w:rsidP="00AD43A4">
            <w:pPr>
              <w:spacing w:after="0" w:line="240" w:lineRule="auto"/>
              <w:jc w:val="center"/>
              <w:rPr>
                <w:b/>
                <w:sz w:val="28"/>
                <w:szCs w:val="28"/>
              </w:rPr>
            </w:pPr>
            <w:r>
              <w:rPr>
                <w:noProof/>
                <w:sz w:val="28"/>
                <w:szCs w:val="28"/>
              </w:rPr>
              <mc:AlternateContent>
                <mc:Choice Requires="wps">
                  <w:drawing>
                    <wp:anchor distT="0" distB="0" distL="114300" distR="114300" simplePos="0" relativeHeight="251660288" behindDoc="0" locked="0" layoutInCell="1" allowOverlap="1" wp14:anchorId="449EE0A3" wp14:editId="1E1CB97D">
                      <wp:simplePos x="0" y="0"/>
                      <wp:positionH relativeFrom="column">
                        <wp:posOffset>720090</wp:posOffset>
                      </wp:positionH>
                      <wp:positionV relativeFrom="paragraph">
                        <wp:posOffset>234950</wp:posOffset>
                      </wp:positionV>
                      <wp:extent cx="2206625" cy="0"/>
                      <wp:effectExtent l="12700" t="6985" r="9525" b="12065"/>
                      <wp:wrapNone/>
                      <wp:docPr id="1" name="Lines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6625" cy="0"/>
                              </a:xfrm>
                              <a:prstGeom prst="line">
                                <a:avLst/>
                              </a:prstGeom>
                              <a:noFill/>
                              <a:ln w="9525">
                                <a:solidFill>
                                  <a:srgbClr val="000000"/>
                                </a:solidFill>
                                <a:round/>
                              </a:ln>
                            </wps:spPr>
                            <wps:bodyPr/>
                          </wps:wsp>
                        </a:graphicData>
                      </a:graphic>
                    </wp:anchor>
                  </w:drawing>
                </mc:Choice>
                <mc:Fallback>
                  <w:pict>
                    <v:line w14:anchorId="22195B19" id="Lines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7pt,18.5pt" to="230.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"/>
                  </w:pict>
                </mc:Fallback>
              </mc:AlternateContent>
            </w:r>
            <w:r>
              <w:rPr>
                <w:b/>
                <w:sz w:val="28"/>
                <w:szCs w:val="28"/>
              </w:rPr>
              <w:t>Độc lập - Tự do - Hạnh phúc</w:t>
            </w:r>
          </w:p>
        </w:tc>
      </w:tr>
      <w:tr w:rsidR="0061175A" w14:paraId="29B36216" w14:textId="77777777" w:rsidTr="00AD43A4">
        <w:tc>
          <w:tcPr>
            <w:tcW w:w="3392" w:type="dxa"/>
          </w:tcPr>
          <w:p w14:paraId="187990C6" w14:textId="77777777" w:rsidR="0061175A" w:rsidRDefault="0061175A" w:rsidP="00AD43A4">
            <w:pPr>
              <w:spacing w:before="120" w:after="120" w:line="240" w:lineRule="auto"/>
              <w:ind w:left="720" w:hanging="720"/>
              <w:jc w:val="center"/>
              <w:rPr>
                <w:b/>
                <w:sz w:val="28"/>
                <w:szCs w:val="28"/>
              </w:rPr>
            </w:pPr>
            <w:r>
              <w:rPr>
                <w:sz w:val="28"/>
                <w:szCs w:val="28"/>
              </w:rPr>
              <w:t>Số:        /BC-BTP</w:t>
            </w:r>
          </w:p>
        </w:tc>
        <w:tc>
          <w:tcPr>
            <w:tcW w:w="5968" w:type="dxa"/>
          </w:tcPr>
          <w:p w14:paraId="0AB3AAFD" w14:textId="77777777" w:rsidR="0061175A" w:rsidRDefault="0061175A" w:rsidP="00AD43A4">
            <w:pPr>
              <w:spacing w:before="120" w:after="120" w:line="240" w:lineRule="auto"/>
              <w:jc w:val="center"/>
              <w:rPr>
                <w:b/>
                <w:sz w:val="28"/>
                <w:szCs w:val="28"/>
              </w:rPr>
            </w:pPr>
            <w:r>
              <w:rPr>
                <w:i/>
                <w:sz w:val="28"/>
                <w:szCs w:val="28"/>
              </w:rPr>
              <w:t>Hà Nội, ngày      tháng 01 năm 2025</w:t>
            </w:r>
          </w:p>
        </w:tc>
      </w:tr>
    </w:tbl>
    <w:p w14:paraId="61C6A5FB" w14:textId="77777777" w:rsidR="0061175A" w:rsidRDefault="0061175A" w:rsidP="0061175A">
      <w:pPr>
        <w:pStyle w:val="NormalWeb"/>
        <w:spacing w:before="360" w:beforeAutospacing="0" w:after="0" w:afterAutospacing="0"/>
        <w:jc w:val="center"/>
        <w:rPr>
          <w:b/>
          <w:bCs/>
          <w:sz w:val="32"/>
          <w:szCs w:val="32"/>
          <w:lang w:val="vi-VN"/>
        </w:rPr>
      </w:pPr>
      <w:r>
        <w:rPr>
          <w:b/>
          <w:bCs/>
          <w:sz w:val="32"/>
          <w:szCs w:val="32"/>
          <w:lang w:val="vi-VN"/>
        </w:rPr>
        <w:t xml:space="preserve">BÁO CÁO </w:t>
      </w:r>
    </w:p>
    <w:p w14:paraId="1CDA6CAC" w14:textId="77777777" w:rsidR="0061175A" w:rsidRDefault="0061175A" w:rsidP="0061175A">
      <w:pPr>
        <w:pStyle w:val="NormalWeb"/>
        <w:spacing w:before="0" w:beforeAutospacing="0" w:after="0" w:afterAutospacing="0"/>
        <w:jc w:val="center"/>
        <w:rPr>
          <w:b/>
          <w:bCs/>
          <w:spacing w:val="-6"/>
          <w:sz w:val="27"/>
          <w:szCs w:val="27"/>
          <w:lang w:val="vi-VN"/>
        </w:rPr>
      </w:pPr>
      <w:r>
        <w:rPr>
          <w:b/>
          <w:bCs/>
          <w:spacing w:val="-6"/>
          <w:sz w:val="27"/>
          <w:szCs w:val="27"/>
          <w:lang w:val="vi-VN"/>
        </w:rPr>
        <w:t>ĐÁNH GIÁ TÁC ĐỘNG CỦA CHÍNH SÁCH TRONG ĐỀ NGHỊ</w:t>
      </w:r>
    </w:p>
    <w:p w14:paraId="0287B7D6" w14:textId="77777777" w:rsidR="0061175A" w:rsidRDefault="0061175A" w:rsidP="0061175A">
      <w:pPr>
        <w:pStyle w:val="NormalWeb"/>
        <w:spacing w:before="0" w:beforeAutospacing="0" w:after="0" w:afterAutospacing="0"/>
        <w:jc w:val="center"/>
        <w:rPr>
          <w:b/>
          <w:bCs/>
          <w:spacing w:val="-6"/>
          <w:sz w:val="27"/>
          <w:szCs w:val="27"/>
          <w:lang w:val="en-US"/>
        </w:rPr>
      </w:pPr>
      <w:r>
        <w:rPr>
          <w:b/>
          <w:bCs/>
          <w:spacing w:val="-6"/>
          <w:sz w:val="27"/>
          <w:szCs w:val="27"/>
          <w:lang w:val="vi-VN"/>
        </w:rPr>
        <w:t>XÂY DỰNG</w:t>
      </w:r>
      <w:r>
        <w:rPr>
          <w:b/>
          <w:bCs/>
          <w:spacing w:val="-6"/>
          <w:sz w:val="27"/>
          <w:szCs w:val="27"/>
          <w:lang w:val="en-US"/>
        </w:rPr>
        <w:t xml:space="preserve"> NGHỊ QUYẾT CỦA QUỐC HỘI QUY ĐỊNH VỀ CÁC VẤN ĐỀ PHÁT SINH DO SẮP XẾP TỔ CHỨC BỘ MÁY NHÀ NƯỚC</w:t>
      </w:r>
    </w:p>
    <w:p w14:paraId="2BA44CCF" w14:textId="77777777" w:rsidR="0061175A" w:rsidRDefault="0061175A" w:rsidP="0061175A">
      <w:pPr>
        <w:pStyle w:val="NormalWeb"/>
        <w:spacing w:before="0" w:beforeAutospacing="0" w:after="0" w:afterAutospacing="0"/>
        <w:jc w:val="center"/>
        <w:rPr>
          <w:spacing w:val="-2"/>
          <w:szCs w:val="28"/>
          <w:lang w:val="vi-VN"/>
        </w:rPr>
      </w:pPr>
      <w:r>
        <w:rPr>
          <w:b/>
          <w:bCs/>
          <w:noProof/>
          <w:spacing w:val="-6"/>
          <w:sz w:val="27"/>
          <w:szCs w:val="27"/>
          <w:lang w:val="en-US" w:eastAsia="en-US"/>
        </w:rPr>
        <mc:AlternateContent>
          <mc:Choice Requires="wps">
            <w:drawing>
              <wp:anchor distT="0" distB="0" distL="114300" distR="114300" simplePos="0" relativeHeight="251661312" behindDoc="0" locked="0" layoutInCell="1" allowOverlap="1" wp14:anchorId="4F04B5F1" wp14:editId="02C4CDF9">
                <wp:simplePos x="0" y="0"/>
                <wp:positionH relativeFrom="column">
                  <wp:posOffset>1996440</wp:posOffset>
                </wp:positionH>
                <wp:positionV relativeFrom="paragraph">
                  <wp:posOffset>33655</wp:posOffset>
                </wp:positionV>
                <wp:extent cx="179070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17907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E21FBF"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57.2pt,2.65pt" to="298.2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" strokecolor="black [3200]" strokeweight=".5pt">
                <v:stroke joinstyle="miter"/>
              </v:line>
            </w:pict>
          </mc:Fallback>
        </mc:AlternateContent>
      </w:r>
    </w:p>
    <w:p w14:paraId="5923604A" w14:textId="77777777" w:rsidR="0061175A" w:rsidRDefault="0061175A" w:rsidP="0061175A">
      <w:pPr>
        <w:spacing w:before="120" w:after="120" w:line="288" w:lineRule="auto"/>
        <w:ind w:firstLine="567"/>
        <w:jc w:val="both"/>
        <w:rPr>
          <w:spacing w:val="2"/>
          <w:sz w:val="28"/>
          <w:szCs w:val="28"/>
        </w:rPr>
      </w:pPr>
      <w:r>
        <w:rPr>
          <w:spacing w:val="2"/>
          <w:sz w:val="28"/>
          <w:szCs w:val="28"/>
          <w:lang w:val="vi-VN"/>
        </w:rPr>
        <w:t xml:space="preserve">Thực hiện </w:t>
      </w:r>
      <w:r>
        <w:rPr>
          <w:spacing w:val="2"/>
          <w:sz w:val="28"/>
          <w:szCs w:val="28"/>
        </w:rPr>
        <w:t xml:space="preserve">Luật Ban hành văn bản quy phạm pháp luật (QPPL) và ý kiến chỉ đạo của </w:t>
      </w:r>
      <w:r>
        <w:rPr>
          <w:spacing w:val="2"/>
          <w:sz w:val="28"/>
          <w:szCs w:val="28"/>
          <w:lang w:val="vi-VN"/>
        </w:rPr>
        <w:t xml:space="preserve">Thủ tướng Chính phủ </w:t>
      </w:r>
      <w:r>
        <w:rPr>
          <w:spacing w:val="2"/>
          <w:sz w:val="28"/>
          <w:szCs w:val="28"/>
        </w:rPr>
        <w:t>Phạm Minh Chính, Trưởng Ban Chỉ đạo rà soát và tổ chức thực hiện việc xử lý vướng mắc trong hệ thống pháp luật tại Phiên họp thứ tư của Ban Chỉ đạo (ngày 29/12/2024)</w:t>
      </w:r>
      <w:r>
        <w:rPr>
          <w:spacing w:val="2"/>
          <w:sz w:val="28"/>
          <w:szCs w:val="28"/>
          <w:lang w:val="vi-VN"/>
        </w:rPr>
        <w:t xml:space="preserve"> </w:t>
      </w:r>
      <w:r>
        <w:rPr>
          <w:spacing w:val="2"/>
          <w:sz w:val="28"/>
          <w:szCs w:val="28"/>
        </w:rPr>
        <w:t xml:space="preserve">về việc giao Bộ Tư </w:t>
      </w:r>
      <w:r w:rsidRPr="00124EA6">
        <w:rPr>
          <w:spacing w:val="2"/>
          <w:sz w:val="28"/>
          <w:szCs w:val="28"/>
        </w:rPr>
        <w:t>pháp chủ trì, phối hợp với các bộ, cơ quan liên quan nghiên cứu, xây dựng “</w:t>
      </w:r>
      <w:r w:rsidRPr="00124EA6">
        <w:rPr>
          <w:spacing w:val="-4"/>
          <w:sz w:val="28"/>
          <w:szCs w:val="28"/>
          <w:lang w:val="it-IT"/>
        </w:rPr>
        <w:t>Nghị quyết quy định về các vấn đề phát sinh do sắp xếp tổ chức bộ máy nhà nước</w:t>
      </w:r>
      <w:r w:rsidRPr="00124EA6">
        <w:rPr>
          <w:spacing w:val="2"/>
          <w:sz w:val="28"/>
          <w:szCs w:val="28"/>
        </w:rPr>
        <w:t>”</w:t>
      </w:r>
      <w:r>
        <w:rPr>
          <w:spacing w:val="2"/>
          <w:sz w:val="28"/>
          <w:szCs w:val="28"/>
        </w:rPr>
        <w:t xml:space="preserve"> (sau đây gọi là Nghị quyết)</w:t>
      </w:r>
      <w:r w:rsidRPr="00124EA6">
        <w:rPr>
          <w:spacing w:val="2"/>
          <w:sz w:val="28"/>
          <w:szCs w:val="28"/>
        </w:rPr>
        <w:t>, báo cáo Chính phủ trình Quốc hội khoá XV xem xét, thông qua tại kỳ họp bất thường tháng 02/2025</w:t>
      </w:r>
      <w:r w:rsidRPr="00124EA6">
        <w:rPr>
          <w:bCs/>
          <w:spacing w:val="2"/>
          <w:sz w:val="28"/>
          <w:szCs w:val="28"/>
          <w:lang w:val="vi-VN"/>
        </w:rPr>
        <w:t xml:space="preserve">, </w:t>
      </w:r>
      <w:r w:rsidRPr="00124EA6">
        <w:rPr>
          <w:bCs/>
          <w:spacing w:val="2"/>
          <w:sz w:val="28"/>
          <w:szCs w:val="28"/>
        </w:rPr>
        <w:t>trên</w:t>
      </w:r>
      <w:r>
        <w:rPr>
          <w:bCs/>
          <w:spacing w:val="2"/>
          <w:sz w:val="28"/>
          <w:szCs w:val="28"/>
        </w:rPr>
        <w:t xml:space="preserve"> cơ sở kết quả rà soát hệ thống văn bản quy phạm pháp luật chịu sự tác động của việc sắp xếp tổ chức bộ máy</w:t>
      </w:r>
      <w:r>
        <w:rPr>
          <w:rStyle w:val="FootnoteReference"/>
          <w:bCs/>
          <w:spacing w:val="2"/>
          <w:sz w:val="28"/>
          <w:szCs w:val="28"/>
        </w:rPr>
        <w:footnoteReference w:id="1"/>
      </w:r>
      <w:r>
        <w:rPr>
          <w:bCs/>
          <w:spacing w:val="2"/>
          <w:sz w:val="28"/>
          <w:szCs w:val="28"/>
        </w:rPr>
        <w:t xml:space="preserve">, </w:t>
      </w:r>
      <w:r>
        <w:rPr>
          <w:spacing w:val="2"/>
          <w:sz w:val="28"/>
          <w:szCs w:val="28"/>
          <w:lang w:val="vi-VN"/>
        </w:rPr>
        <w:t xml:space="preserve">Bộ Tư pháp đã </w:t>
      </w:r>
      <w:r>
        <w:rPr>
          <w:spacing w:val="2"/>
          <w:sz w:val="28"/>
          <w:szCs w:val="28"/>
        </w:rPr>
        <w:t>chủ trì, phối hợp các bộ, cơ quan liên quan tiếp tục</w:t>
      </w:r>
      <w:r>
        <w:rPr>
          <w:spacing w:val="2"/>
          <w:sz w:val="28"/>
          <w:szCs w:val="28"/>
          <w:lang w:val="vi-VN"/>
        </w:rPr>
        <w:t xml:space="preserve"> nghiên cứu, đánh giá toàn diện</w:t>
      </w:r>
      <w:r>
        <w:rPr>
          <w:spacing w:val="2"/>
          <w:sz w:val="28"/>
          <w:szCs w:val="28"/>
        </w:rPr>
        <w:t xml:space="preserve"> thực trạng hệ thống pháp luật liên quan, những tác động của việc sắp xếp tổ chức bộ máy và yêu cầu sửa đổi các quy định pháp luật làm cơ sở pháp lý cho việc sắp xếp tổ chức bộ máy, không tạo ra khoảng trống sau khi sắp xếp tổ chức bộ máy</w:t>
      </w:r>
      <w:r>
        <w:rPr>
          <w:spacing w:val="2"/>
          <w:sz w:val="28"/>
          <w:szCs w:val="28"/>
          <w:lang w:val="vi-VN"/>
        </w:rPr>
        <w:t xml:space="preserve">.  </w:t>
      </w:r>
    </w:p>
    <w:p w14:paraId="3D31E57A" w14:textId="77777777" w:rsidR="0061175A" w:rsidRDefault="0061175A" w:rsidP="0061175A">
      <w:pPr>
        <w:spacing w:before="120" w:after="120" w:line="288" w:lineRule="auto"/>
        <w:ind w:firstLine="567"/>
        <w:jc w:val="both"/>
        <w:rPr>
          <w:b/>
          <w:sz w:val="28"/>
          <w:szCs w:val="28"/>
          <w:lang w:val="vi-VN"/>
        </w:rPr>
      </w:pPr>
      <w:r>
        <w:rPr>
          <w:sz w:val="28"/>
          <w:szCs w:val="28"/>
          <w:lang w:val="vi-VN"/>
        </w:rPr>
        <w:t xml:space="preserve">Trên cơ sở Báo cáo đánh giá thực trạng </w:t>
      </w:r>
      <w:r>
        <w:rPr>
          <w:sz w:val="28"/>
          <w:szCs w:val="28"/>
        </w:rPr>
        <w:t>hệ thống pháp luật và thực tiễn sắp xếp, tổ chức bộ máy</w:t>
      </w:r>
      <w:r>
        <w:rPr>
          <w:sz w:val="28"/>
          <w:szCs w:val="28"/>
          <w:lang w:val="vi-VN"/>
        </w:rPr>
        <w:t xml:space="preserve">; </w:t>
      </w:r>
      <w:r>
        <w:rPr>
          <w:sz w:val="28"/>
          <w:szCs w:val="28"/>
        </w:rPr>
        <w:t xml:space="preserve">đề xuất chính sách, </w:t>
      </w:r>
      <w:r>
        <w:rPr>
          <w:sz w:val="28"/>
          <w:szCs w:val="28"/>
          <w:lang w:val="vi-VN"/>
        </w:rPr>
        <w:t xml:space="preserve">kiến nghị </w:t>
      </w:r>
      <w:r>
        <w:rPr>
          <w:sz w:val="28"/>
          <w:szCs w:val="28"/>
        </w:rPr>
        <w:t>những nội dung cần quy định tại Nghị quyết của các bộ, cơ quan liên quan</w:t>
      </w:r>
      <w:r>
        <w:rPr>
          <w:sz w:val="28"/>
          <w:szCs w:val="28"/>
          <w:lang w:val="vi-VN"/>
        </w:rPr>
        <w:t>, Bộ Tư pháp</w:t>
      </w:r>
      <w:r>
        <w:rPr>
          <w:sz w:val="28"/>
          <w:szCs w:val="28"/>
        </w:rPr>
        <w:t xml:space="preserve"> xây dựng</w:t>
      </w:r>
      <w:r>
        <w:rPr>
          <w:sz w:val="28"/>
          <w:szCs w:val="28"/>
          <w:lang w:val="vi-VN"/>
        </w:rPr>
        <w:t xml:space="preserve"> Báo cáo đánh giá tác động của chính sách trong đề nghị xây dựng </w:t>
      </w:r>
      <w:r>
        <w:rPr>
          <w:sz w:val="28"/>
          <w:szCs w:val="28"/>
        </w:rPr>
        <w:t>Nghị quyết</w:t>
      </w:r>
      <w:r>
        <w:rPr>
          <w:sz w:val="28"/>
          <w:szCs w:val="28"/>
          <w:lang w:val="vi-VN"/>
        </w:rPr>
        <w:t xml:space="preserve"> như sau:</w:t>
      </w:r>
    </w:p>
    <w:p w14:paraId="3E3D570E" w14:textId="77777777" w:rsidR="0061175A" w:rsidRDefault="0061175A" w:rsidP="0061175A">
      <w:pPr>
        <w:spacing w:before="120" w:after="120" w:line="288" w:lineRule="auto"/>
        <w:ind w:firstLine="567"/>
        <w:jc w:val="both"/>
        <w:rPr>
          <w:b/>
          <w:sz w:val="28"/>
          <w:szCs w:val="28"/>
          <w:lang w:val="vi-VN"/>
        </w:rPr>
      </w:pPr>
      <w:r>
        <w:rPr>
          <w:b/>
          <w:sz w:val="28"/>
          <w:szCs w:val="28"/>
          <w:lang w:val="vi-VN"/>
        </w:rPr>
        <w:t>I. XÁC ĐỊNH VẤN ĐỀ BẤP CẬP TỔNG QUAN</w:t>
      </w:r>
    </w:p>
    <w:p w14:paraId="524196D7" w14:textId="77777777" w:rsidR="0061175A" w:rsidRDefault="0061175A" w:rsidP="0061175A">
      <w:pPr>
        <w:spacing w:before="120" w:after="120" w:line="288" w:lineRule="auto"/>
        <w:ind w:firstLine="567"/>
        <w:jc w:val="both"/>
        <w:rPr>
          <w:b/>
          <w:sz w:val="28"/>
          <w:szCs w:val="28"/>
          <w:lang w:val="vi-VN"/>
        </w:rPr>
      </w:pPr>
      <w:r>
        <w:rPr>
          <w:b/>
          <w:sz w:val="28"/>
          <w:szCs w:val="28"/>
          <w:lang w:val="vi-VN"/>
        </w:rPr>
        <w:t>1. Bối cảnh xây dựng chính sách</w:t>
      </w:r>
    </w:p>
    <w:p w14:paraId="39449F61" w14:textId="77777777" w:rsidR="0061175A" w:rsidRDefault="0061175A" w:rsidP="0061175A">
      <w:pPr>
        <w:spacing w:before="120" w:after="120" w:line="288" w:lineRule="auto"/>
        <w:ind w:firstLine="567"/>
        <w:jc w:val="both"/>
        <w:rPr>
          <w:sz w:val="28"/>
          <w:szCs w:val="28"/>
        </w:rPr>
      </w:pPr>
      <w:r>
        <w:rPr>
          <w:sz w:val="28"/>
          <w:szCs w:val="28"/>
        </w:rPr>
        <w:t>Hiện nay, Đảng và Nhà nước ta đang trong quá trình thực hiện công cuộc đổi mới toàn diện, đồng bộ sắp xếp tổ chức bộ máy theo hướng tinh gọn, hoạt động hiệu lực, hiệu quả trên cơ sở các văn bản của Đảng và Nhà nước sau:</w:t>
      </w:r>
    </w:p>
    <w:p w14:paraId="18A32DF3" w14:textId="77777777" w:rsidR="0061175A" w:rsidRDefault="0061175A" w:rsidP="0061175A">
      <w:pPr>
        <w:spacing w:before="120" w:after="120" w:line="288" w:lineRule="auto"/>
        <w:ind w:firstLine="567"/>
        <w:jc w:val="both"/>
        <w:rPr>
          <w:sz w:val="28"/>
          <w:szCs w:val="28"/>
        </w:rPr>
      </w:pPr>
      <w:r>
        <w:rPr>
          <w:sz w:val="28"/>
          <w:szCs w:val="28"/>
        </w:rPr>
        <w:lastRenderedPageBreak/>
        <w:t>- Nghị quyết số 18-NQ/TW ngày 25/10/2017 của Hội nghị Trung ương sáu Khoá XII về một số vấn đề tiếp tục đổi mới, sắp xếp tổ chức bộ máy của hệ thống chính trị tinh gọn, hoạt động hiệu lực, hiệu quả;</w:t>
      </w:r>
    </w:p>
    <w:p w14:paraId="4726715C" w14:textId="77777777" w:rsidR="0061175A" w:rsidRDefault="0061175A" w:rsidP="0061175A">
      <w:pPr>
        <w:spacing w:before="120" w:after="120" w:line="288" w:lineRule="auto"/>
        <w:ind w:firstLine="567"/>
        <w:jc w:val="both"/>
        <w:rPr>
          <w:sz w:val="28"/>
          <w:szCs w:val="28"/>
        </w:rPr>
      </w:pPr>
      <w:r>
        <w:rPr>
          <w:sz w:val="28"/>
          <w:szCs w:val="28"/>
        </w:rPr>
        <w:t xml:space="preserve">- </w:t>
      </w:r>
      <w:r>
        <w:rPr>
          <w:sz w:val="28"/>
          <w:szCs w:val="28"/>
          <w:lang w:val="vi-VN"/>
        </w:rPr>
        <w:t>Nghị quyết số 27-NQ/TW</w:t>
      </w:r>
      <w:r>
        <w:rPr>
          <w:sz w:val="28"/>
          <w:szCs w:val="28"/>
        </w:rPr>
        <w:t xml:space="preserve"> ngày 09/11/2022 của Hội nghị lần thứ sáu Ban chấp hành Trung ương Đảng khoá XIII về tiếp tục xây dựng và hoàn thiện Nhà nước pháp quyền xã hội chủ nghĩa Việt Nam trong giai đoạn mới;</w:t>
      </w:r>
    </w:p>
    <w:p w14:paraId="28D7A519" w14:textId="77777777" w:rsidR="0061175A" w:rsidRDefault="0061175A" w:rsidP="0061175A">
      <w:pPr>
        <w:spacing w:before="120" w:after="120" w:line="288" w:lineRule="auto"/>
        <w:ind w:firstLine="567"/>
        <w:jc w:val="both"/>
        <w:rPr>
          <w:sz w:val="28"/>
          <w:szCs w:val="28"/>
        </w:rPr>
      </w:pPr>
      <w:r>
        <w:rPr>
          <w:sz w:val="28"/>
          <w:szCs w:val="28"/>
        </w:rPr>
        <w:t>- Kế hoạch số 04-KH/BCĐ ngày 13/11/2024 của Ban Chỉ đạo Trung ương tổng kết việc thực hiện Nghị quyết số 18-NQ/TW ngày 25/10/2017 của Hội nghị Trung ương 6 Khoá XII về một số vấn đề tiếp tục đổi mới, sắp xếp tổ chức bộ máy của hệ thống chính trị tinh gọn, hoạt động hiệu lực, hiệu quả (Ban Chỉ đạo Trung ương);</w:t>
      </w:r>
    </w:p>
    <w:p w14:paraId="73E57F47" w14:textId="77777777" w:rsidR="0061175A" w:rsidRDefault="0061175A" w:rsidP="0061175A">
      <w:pPr>
        <w:spacing w:before="120" w:after="120" w:line="288" w:lineRule="auto"/>
        <w:ind w:firstLine="567"/>
        <w:jc w:val="both"/>
        <w:rPr>
          <w:sz w:val="28"/>
          <w:szCs w:val="28"/>
        </w:rPr>
      </w:pPr>
      <w:r>
        <w:rPr>
          <w:sz w:val="28"/>
          <w:szCs w:val="28"/>
        </w:rPr>
        <w:t>- Kết luận số 134/TB-BCĐTKNQ18 ngày 24/11/2024 của Ban Chỉ đạo Trung ương;</w:t>
      </w:r>
    </w:p>
    <w:p w14:paraId="4650C6C5" w14:textId="77777777" w:rsidR="0061175A" w:rsidRDefault="0061175A" w:rsidP="0061175A">
      <w:pPr>
        <w:spacing w:before="120" w:after="120" w:line="288" w:lineRule="auto"/>
        <w:ind w:firstLine="567"/>
        <w:jc w:val="both"/>
        <w:rPr>
          <w:sz w:val="28"/>
          <w:szCs w:val="28"/>
        </w:rPr>
      </w:pPr>
      <w:r>
        <w:rPr>
          <w:sz w:val="28"/>
          <w:szCs w:val="28"/>
        </w:rPr>
        <w:t>- Thông báo kết luận số 134/TB-BCĐTKNQ18 ngày 03/12/2024 của Ban Chỉ đạo về kế hoạch định hướng sắp xếp, tinh gọn tổ chức bộ máy của Chính phủ…</w:t>
      </w:r>
    </w:p>
    <w:p w14:paraId="23E656B3" w14:textId="77777777" w:rsidR="0061175A" w:rsidRDefault="0061175A" w:rsidP="0061175A">
      <w:pPr>
        <w:spacing w:before="120" w:after="120" w:line="288" w:lineRule="auto"/>
        <w:ind w:firstLine="567"/>
        <w:jc w:val="both"/>
        <w:rPr>
          <w:sz w:val="28"/>
          <w:szCs w:val="28"/>
        </w:rPr>
      </w:pPr>
      <w:r>
        <w:rPr>
          <w:spacing w:val="-2"/>
          <w:sz w:val="28"/>
          <w:szCs w:val="28"/>
        </w:rPr>
        <w:t xml:space="preserve">- Kế hoạch số 141/KH-BCĐTKNQ18 </w:t>
      </w:r>
      <w:r>
        <w:rPr>
          <w:spacing w:val="-2"/>
          <w:sz w:val="28"/>
          <w:szCs w:val="28"/>
          <w:shd w:val="clear" w:color="auto" w:fill="FFFFFF"/>
          <w:lang w:val="it-IT"/>
        </w:rPr>
        <w:t>n</w:t>
      </w:r>
      <w:r>
        <w:rPr>
          <w:spacing w:val="-2"/>
          <w:sz w:val="28"/>
          <w:szCs w:val="28"/>
        </w:rPr>
        <w:t>gày 06/12/2024)</w:t>
      </w:r>
      <w:r>
        <w:rPr>
          <w:rStyle w:val="FootnoteReference"/>
          <w:spacing w:val="-2"/>
          <w:sz w:val="28"/>
          <w:szCs w:val="28"/>
        </w:rPr>
        <w:footnoteReference w:id="2"/>
      </w:r>
      <w:r>
        <w:rPr>
          <w:spacing w:val="-2"/>
          <w:sz w:val="28"/>
          <w:szCs w:val="28"/>
        </w:rPr>
        <w:t xml:space="preserve"> của Ban Chỉ đạo của Chính phủ về tổng kết việc thực hiện Nghị quyết số 18-NQ/TW ngày 25/10/2017 của Hội  nghị Trung ương 6 khóa XII Một số vấn đề về tiếp tục đổi mới, sắp xếp tổ chức bộ máy của hệ thống chính trị tinh gọn, hoạt động hiệu lực, hiệu quả;</w:t>
      </w:r>
    </w:p>
    <w:p w14:paraId="5698D06A" w14:textId="77777777" w:rsidR="0061175A" w:rsidRDefault="0061175A" w:rsidP="0061175A">
      <w:pPr>
        <w:spacing w:before="120" w:after="120" w:line="288" w:lineRule="auto"/>
        <w:ind w:firstLine="567"/>
        <w:jc w:val="both"/>
        <w:rPr>
          <w:sz w:val="28"/>
          <w:szCs w:val="28"/>
        </w:rPr>
      </w:pPr>
      <w:r>
        <w:rPr>
          <w:sz w:val="28"/>
          <w:szCs w:val="28"/>
        </w:rPr>
        <w:t>- Hiến pháp 2013;</w:t>
      </w:r>
    </w:p>
    <w:p w14:paraId="3F8065F9" w14:textId="77777777" w:rsidR="0061175A" w:rsidRDefault="0061175A" w:rsidP="0061175A">
      <w:pPr>
        <w:spacing w:before="120" w:after="120" w:line="288" w:lineRule="auto"/>
        <w:ind w:firstLine="567"/>
        <w:jc w:val="both"/>
        <w:rPr>
          <w:sz w:val="28"/>
          <w:szCs w:val="28"/>
        </w:rPr>
      </w:pPr>
      <w:r>
        <w:rPr>
          <w:sz w:val="28"/>
          <w:szCs w:val="28"/>
        </w:rPr>
        <w:t>- Luật Tổ chức Chính phủ 2015 (sửa đổi, bổ sung năm 2019);</w:t>
      </w:r>
    </w:p>
    <w:p w14:paraId="3BD4D7C6" w14:textId="77777777" w:rsidR="0061175A" w:rsidRDefault="0061175A" w:rsidP="0061175A">
      <w:pPr>
        <w:spacing w:before="120" w:after="120" w:line="288" w:lineRule="auto"/>
        <w:ind w:firstLine="567"/>
        <w:jc w:val="both"/>
        <w:rPr>
          <w:sz w:val="28"/>
          <w:szCs w:val="28"/>
        </w:rPr>
      </w:pPr>
      <w:r>
        <w:rPr>
          <w:sz w:val="28"/>
          <w:szCs w:val="28"/>
        </w:rPr>
        <w:t>- Nghị định số 123/2016/NĐ-CP ngày 01/9/2016 của Chính phủ quy định chức năng, nhiệm vụ, quyền hạn và cơ cấu tổ chức của bộ, cơ quan ngang bộ và Nghị định số 101/2020/NĐ-CP ngày 28/8/2020 của Chính phủ sửa đổi, bổ sung một số điều của Nghị định số 123/2016/NĐ-CP.</w:t>
      </w:r>
    </w:p>
    <w:p w14:paraId="6F66AA5B" w14:textId="77777777" w:rsidR="0061175A" w:rsidRDefault="0061175A" w:rsidP="0061175A">
      <w:pPr>
        <w:spacing w:before="120" w:after="120" w:line="288" w:lineRule="auto"/>
        <w:ind w:firstLine="567"/>
        <w:jc w:val="both"/>
        <w:rPr>
          <w:sz w:val="28"/>
          <w:szCs w:val="28"/>
        </w:rPr>
      </w:pPr>
      <w:r>
        <w:rPr>
          <w:sz w:val="28"/>
          <w:szCs w:val="28"/>
        </w:rPr>
        <w:lastRenderedPageBreak/>
        <w:t xml:space="preserve"> Căn cứ các cơ sở chính trị và pháp lý nêu trên, các chỉ đạo của Đảng và Chính phủ, các bộ, cơ quan ngang bộ và các cơ quan có liên quan đã tổ chức xây dựng các Đề án về việc sắp xếp, tinh gọn tổ chức bộ máy của cơ quan, đơn vị mình trình cơ quan có thẩm quyền phê duyệt và thực hiện.</w:t>
      </w:r>
    </w:p>
    <w:p w14:paraId="50A266AF" w14:textId="77777777" w:rsidR="0061175A" w:rsidRDefault="0061175A" w:rsidP="0061175A">
      <w:pPr>
        <w:spacing w:before="120" w:after="120" w:line="288" w:lineRule="auto"/>
        <w:ind w:firstLine="567"/>
        <w:jc w:val="both"/>
        <w:rPr>
          <w:sz w:val="28"/>
          <w:szCs w:val="28"/>
        </w:rPr>
      </w:pPr>
      <w:r>
        <w:rPr>
          <w:sz w:val="28"/>
          <w:szCs w:val="28"/>
        </w:rPr>
        <w:t>Thực hiện Kế hoạch số 141/KH-BCĐTKNQ18 ngày 06/12/2024 của Ban Chỉ đạo, các cơ quan, đơn vị đều thực hiện sắp xếp, tinh gọn tổ chức bộ máy bên trong, giảm tối thiểu 15%-20% tổ chức đầu mối. Trong đó, nhiều cơ quan, đơn vị thực hiện chuyển giao, tiếp nhận, hợp nhất về tổ chức và chức năng, nhiệm vụ, quyền hạn.</w:t>
      </w:r>
    </w:p>
    <w:p w14:paraId="014A2AB5" w14:textId="3AF51861" w:rsidR="0061175A" w:rsidRDefault="0061175A" w:rsidP="0061175A">
      <w:pPr>
        <w:spacing w:before="120" w:after="120" w:line="288" w:lineRule="auto"/>
        <w:ind w:firstLine="567"/>
        <w:jc w:val="both"/>
        <w:rPr>
          <w:bCs/>
          <w:sz w:val="28"/>
          <w:szCs w:val="28"/>
        </w:rPr>
      </w:pPr>
      <w:r>
        <w:rPr>
          <w:sz w:val="28"/>
          <w:szCs w:val="28"/>
        </w:rPr>
        <w:t xml:space="preserve">Quá trình thực hiện việc sắp xếp, tinh gọn bộ máy lần này đã tác động không nhỏ đến hệ thống văn bản quy phạm pháp luật. </w:t>
      </w:r>
      <w:r>
        <w:rPr>
          <w:iCs/>
          <w:spacing w:val="-2"/>
          <w:sz w:val="28"/>
          <w:szCs w:val="28"/>
        </w:rPr>
        <w:t>Bộ Tư pháp đã chủ trì, phối hợp với các bộ, cơ quan ngang bộ tổ chức t</w:t>
      </w:r>
      <w:r>
        <w:rPr>
          <w:spacing w:val="-2"/>
          <w:sz w:val="28"/>
          <w:szCs w:val="28"/>
          <w:shd w:val="clear" w:color="auto" w:fill="FFFFFF"/>
          <w:lang w:val="it-IT"/>
        </w:rPr>
        <w:t xml:space="preserve">hực hiện nhiệm vụ </w:t>
      </w:r>
      <w:r>
        <w:rPr>
          <w:i/>
          <w:iCs/>
          <w:spacing w:val="-2"/>
          <w:sz w:val="28"/>
          <w:szCs w:val="28"/>
          <w:shd w:val="clear" w:color="auto" w:fill="FFFFFF"/>
          <w:lang w:val="it-IT"/>
        </w:rPr>
        <w:t>“rà soát hệ thống văn bản quy phạm pháp luật (QPPL) chịu sự tác động của việc sắp xếp tổ chức bộ máy”</w:t>
      </w:r>
      <w:r>
        <w:rPr>
          <w:spacing w:val="-2"/>
          <w:sz w:val="28"/>
          <w:szCs w:val="28"/>
          <w:shd w:val="clear" w:color="auto" w:fill="FFFFFF"/>
          <w:lang w:val="it-IT"/>
        </w:rPr>
        <w:t xml:space="preserve"> tại Kế hoạch định hướng sắp xếp, tinh gọn tổ chức bộ máy của Chính phủ (</w:t>
      </w:r>
      <w:r>
        <w:rPr>
          <w:spacing w:val="-2"/>
          <w:sz w:val="28"/>
          <w:szCs w:val="28"/>
        </w:rPr>
        <w:t xml:space="preserve">Kế hoạch số 141/KH-BCĐTKNQ18 </w:t>
      </w:r>
      <w:r>
        <w:rPr>
          <w:spacing w:val="-2"/>
          <w:sz w:val="28"/>
          <w:szCs w:val="28"/>
          <w:shd w:val="clear" w:color="auto" w:fill="FFFFFF"/>
          <w:lang w:val="it-IT"/>
        </w:rPr>
        <w:t>n</w:t>
      </w:r>
      <w:r>
        <w:rPr>
          <w:spacing w:val="-2"/>
          <w:sz w:val="28"/>
          <w:szCs w:val="28"/>
        </w:rPr>
        <w:t>gày 06/12/2024</w:t>
      </w:r>
      <w:r>
        <w:rPr>
          <w:rStyle w:val="FootnoteReference"/>
          <w:spacing w:val="-2"/>
          <w:sz w:val="28"/>
          <w:szCs w:val="28"/>
        </w:rPr>
        <w:footnoteReference w:id="3"/>
      </w:r>
      <w:r>
        <w:rPr>
          <w:spacing w:val="-2"/>
          <w:sz w:val="28"/>
          <w:szCs w:val="28"/>
        </w:rPr>
        <w:t xml:space="preserve"> của Ban Chỉ đạo của Chính phủ về tổng kết việc thực hiện Nghị quyết số 18-NQ/TW ngày 25/10/2017 của Hội  nghị Trung ương 6 khóa XII Một số vấn đề về tiếp tục đổi mới, sắp xếp tổ chức bộ máy của hệ thống chính trị tinh gọn, hoạt động hiệu lực, hiệu quả, sau đây gọi tắt là Ban Chỉ đạo của Chính phủ)</w:t>
      </w:r>
      <w:r>
        <w:rPr>
          <w:sz w:val="28"/>
          <w:szCs w:val="28"/>
        </w:rPr>
        <w:t xml:space="preserve">. </w:t>
      </w:r>
      <w:r>
        <w:rPr>
          <w:iCs/>
          <w:spacing w:val="-2"/>
          <w:sz w:val="28"/>
          <w:szCs w:val="28"/>
        </w:rPr>
        <w:t xml:space="preserve">Bộ Tư pháp đã báo cáo Chính phủ và Ban Chỉ đạo của Chính phủ kết quả cụ thể tại </w:t>
      </w:r>
      <w:r>
        <w:rPr>
          <w:sz w:val="28"/>
          <w:szCs w:val="28"/>
        </w:rPr>
        <w:t xml:space="preserve">Báo cáo số 540/BC-BTP ngày 25/12/2024 của Bộ Tư pháp Kết quả rà soát hệ thống văn bản quy phạm pháp luật chịu sự tác  động của việc sắp xếp tổ chức bộ máy. Theo Báo cáo số 540/BC-BTP, </w:t>
      </w:r>
      <w:r>
        <w:rPr>
          <w:rFonts w:eastAsia="Calibri"/>
          <w:bCs/>
          <w:sz w:val="28"/>
          <w:szCs w:val="28"/>
        </w:rPr>
        <w:t xml:space="preserve">có tổng số </w:t>
      </w:r>
      <w:r>
        <w:rPr>
          <w:rFonts w:eastAsia="Calibri"/>
          <w:b/>
          <w:sz w:val="28"/>
          <w:szCs w:val="28"/>
        </w:rPr>
        <w:t>5.02</w:t>
      </w:r>
      <w:r w:rsidR="003A7008">
        <w:rPr>
          <w:rFonts w:eastAsia="Calibri"/>
          <w:b/>
          <w:sz w:val="28"/>
          <w:szCs w:val="28"/>
        </w:rPr>
        <w:t>6</w:t>
      </w:r>
      <w:r>
        <w:rPr>
          <w:rFonts w:eastAsia="Calibri"/>
          <w:bCs/>
          <w:sz w:val="28"/>
          <w:szCs w:val="28"/>
        </w:rPr>
        <w:t xml:space="preserve"> văn bản chịu sự tác động trực tiếp của việc sắp xếp tổ chức bộ máy (gồm: </w:t>
      </w:r>
      <w:r>
        <w:rPr>
          <w:rFonts w:eastAsia="Calibri"/>
          <w:b/>
          <w:sz w:val="28"/>
          <w:szCs w:val="28"/>
        </w:rPr>
        <w:t>16</w:t>
      </w:r>
      <w:r w:rsidR="003A7008">
        <w:rPr>
          <w:rFonts w:eastAsia="Calibri"/>
          <w:b/>
          <w:sz w:val="28"/>
          <w:szCs w:val="28"/>
        </w:rPr>
        <w:t>0</w:t>
      </w:r>
      <w:r>
        <w:rPr>
          <w:rFonts w:eastAsia="Calibri"/>
          <w:bCs/>
          <w:sz w:val="28"/>
          <w:szCs w:val="28"/>
        </w:rPr>
        <w:t xml:space="preserve"> luật, bộ luật, </w:t>
      </w:r>
      <w:r>
        <w:rPr>
          <w:rFonts w:eastAsia="Calibri"/>
          <w:b/>
          <w:sz w:val="28"/>
          <w:szCs w:val="28"/>
        </w:rPr>
        <w:t>08</w:t>
      </w:r>
      <w:r>
        <w:rPr>
          <w:rFonts w:eastAsia="Calibri"/>
          <w:bCs/>
          <w:sz w:val="28"/>
          <w:szCs w:val="28"/>
        </w:rPr>
        <w:t xml:space="preserve"> nghị quyết của Quốc hội, </w:t>
      </w:r>
      <w:r>
        <w:rPr>
          <w:rFonts w:eastAsia="Calibri"/>
          <w:b/>
          <w:sz w:val="28"/>
          <w:szCs w:val="28"/>
        </w:rPr>
        <w:t>10</w:t>
      </w:r>
      <w:r>
        <w:rPr>
          <w:rFonts w:eastAsia="Calibri"/>
          <w:bCs/>
          <w:sz w:val="28"/>
          <w:szCs w:val="28"/>
        </w:rPr>
        <w:t xml:space="preserve"> pháp lệnh, </w:t>
      </w:r>
      <w:r>
        <w:rPr>
          <w:rFonts w:eastAsia="Calibri"/>
          <w:b/>
          <w:sz w:val="28"/>
          <w:szCs w:val="28"/>
        </w:rPr>
        <w:t>02</w:t>
      </w:r>
      <w:r>
        <w:rPr>
          <w:rFonts w:eastAsia="Calibri"/>
          <w:bCs/>
          <w:sz w:val="28"/>
          <w:szCs w:val="28"/>
        </w:rPr>
        <w:t xml:space="preserve"> nghị quyết của UBTVQH, </w:t>
      </w:r>
      <w:r>
        <w:rPr>
          <w:rFonts w:eastAsia="Calibri"/>
          <w:b/>
          <w:sz w:val="28"/>
          <w:szCs w:val="28"/>
        </w:rPr>
        <w:t>833</w:t>
      </w:r>
      <w:r>
        <w:rPr>
          <w:rFonts w:eastAsia="Calibri"/>
          <w:bCs/>
          <w:sz w:val="28"/>
          <w:szCs w:val="28"/>
        </w:rPr>
        <w:t xml:space="preserve"> nghị định, </w:t>
      </w:r>
      <w:r>
        <w:rPr>
          <w:rFonts w:eastAsia="Calibri"/>
          <w:b/>
          <w:sz w:val="28"/>
          <w:szCs w:val="28"/>
        </w:rPr>
        <w:t>01</w:t>
      </w:r>
      <w:r>
        <w:rPr>
          <w:rFonts w:eastAsia="Calibri"/>
          <w:bCs/>
          <w:sz w:val="28"/>
          <w:szCs w:val="28"/>
        </w:rPr>
        <w:t xml:space="preserve"> nghị quyết của Chính phủ, </w:t>
      </w:r>
      <w:r>
        <w:rPr>
          <w:rFonts w:eastAsia="Calibri"/>
          <w:b/>
          <w:sz w:val="28"/>
          <w:szCs w:val="28"/>
        </w:rPr>
        <w:t>287</w:t>
      </w:r>
      <w:r>
        <w:rPr>
          <w:rFonts w:eastAsia="Calibri"/>
          <w:bCs/>
          <w:sz w:val="28"/>
          <w:szCs w:val="28"/>
        </w:rPr>
        <w:t xml:space="preserve"> quyết định của Thủ tướng Chính phủ, </w:t>
      </w:r>
      <w:r>
        <w:rPr>
          <w:rFonts w:eastAsia="Calibri"/>
          <w:b/>
          <w:sz w:val="28"/>
          <w:szCs w:val="28"/>
        </w:rPr>
        <w:t>03</w:t>
      </w:r>
      <w:r>
        <w:rPr>
          <w:rFonts w:eastAsia="Calibri"/>
          <w:bCs/>
          <w:sz w:val="28"/>
          <w:szCs w:val="28"/>
        </w:rPr>
        <w:t xml:space="preserve"> Chỉ thị của Thủ tướng Chính phủ, </w:t>
      </w:r>
      <w:r>
        <w:rPr>
          <w:rFonts w:eastAsia="Calibri"/>
          <w:b/>
          <w:sz w:val="28"/>
          <w:szCs w:val="28"/>
        </w:rPr>
        <w:t>3.722</w:t>
      </w:r>
      <w:r>
        <w:rPr>
          <w:rFonts w:eastAsia="Calibri"/>
          <w:bCs/>
          <w:sz w:val="28"/>
          <w:szCs w:val="28"/>
        </w:rPr>
        <w:t xml:space="preserve"> văn bản cấp bộ). Trong đó,</w:t>
      </w:r>
      <w:r w:rsidR="006D4B1D">
        <w:rPr>
          <w:rFonts w:eastAsia="Calibri"/>
          <w:bCs/>
          <w:sz w:val="28"/>
          <w:szCs w:val="28"/>
        </w:rPr>
        <w:t xml:space="preserve"> về cơ bản</w:t>
      </w:r>
      <w:r>
        <w:rPr>
          <w:rFonts w:eastAsia="Calibri"/>
          <w:bCs/>
          <w:sz w:val="28"/>
          <w:szCs w:val="28"/>
        </w:rPr>
        <w:t xml:space="preserve"> những vấn đề </w:t>
      </w:r>
      <w:r w:rsidR="006D4B1D">
        <w:rPr>
          <w:rFonts w:eastAsia="Calibri"/>
          <w:bCs/>
          <w:sz w:val="28"/>
          <w:szCs w:val="28"/>
        </w:rPr>
        <w:t xml:space="preserve">phát sinh cần xử lý khi sắp xếp tổ chức bộ máy </w:t>
      </w:r>
      <w:r>
        <w:rPr>
          <w:rFonts w:eastAsia="Calibri"/>
          <w:bCs/>
          <w:sz w:val="28"/>
          <w:szCs w:val="28"/>
        </w:rPr>
        <w:t xml:space="preserve">có thể khái quát được thành nguyên tắc chung, </w:t>
      </w:r>
      <w:r w:rsidR="006D4B1D">
        <w:rPr>
          <w:rFonts w:eastAsia="Calibri"/>
          <w:bCs/>
          <w:sz w:val="28"/>
          <w:szCs w:val="28"/>
        </w:rPr>
        <w:t>theo nhóm để</w:t>
      </w:r>
      <w:r>
        <w:rPr>
          <w:rFonts w:eastAsia="Calibri"/>
          <w:bCs/>
          <w:sz w:val="28"/>
          <w:szCs w:val="28"/>
        </w:rPr>
        <w:t xml:space="preserve"> được xử lý ngay tại một văn bản quy phạm pháp luật thuộc thẩm quyền của Quốc hội để </w:t>
      </w:r>
      <w:r>
        <w:rPr>
          <w:bCs/>
          <w:sz w:val="28"/>
          <w:szCs w:val="28"/>
        </w:rPr>
        <w:t xml:space="preserve">không làm gián đoạn hoạt </w:t>
      </w:r>
      <w:r>
        <w:rPr>
          <w:bCs/>
          <w:sz w:val="28"/>
          <w:szCs w:val="28"/>
        </w:rPr>
        <w:lastRenderedPageBreak/>
        <w:t>động bình thường của bộ máy nhà nước, không làm ảnh hưởng tới quyền, lợi ích hợp pháp của người dân, doanh nghiệp.</w:t>
      </w:r>
    </w:p>
    <w:p w14:paraId="15552125" w14:textId="77777777" w:rsidR="0061175A" w:rsidRDefault="0061175A" w:rsidP="0061175A">
      <w:pPr>
        <w:spacing w:before="120" w:after="120" w:line="288" w:lineRule="auto"/>
        <w:ind w:firstLine="567"/>
        <w:jc w:val="both"/>
        <w:rPr>
          <w:b/>
          <w:sz w:val="28"/>
          <w:szCs w:val="28"/>
          <w:lang w:val="vi-VN"/>
        </w:rPr>
      </w:pPr>
      <w:r>
        <w:rPr>
          <w:b/>
          <w:sz w:val="28"/>
          <w:szCs w:val="28"/>
          <w:lang w:val="vi-VN"/>
        </w:rPr>
        <w:t>2. Mục tiêu xây dựng chính sách</w:t>
      </w:r>
    </w:p>
    <w:p w14:paraId="7DE5558A" w14:textId="77777777" w:rsidR="0061175A" w:rsidRDefault="0061175A" w:rsidP="0061175A">
      <w:pPr>
        <w:suppressAutoHyphens/>
        <w:spacing w:before="120" w:after="120" w:line="288" w:lineRule="auto"/>
        <w:ind w:firstLine="567"/>
        <w:jc w:val="both"/>
        <w:rPr>
          <w:b/>
          <w:i/>
          <w:sz w:val="28"/>
          <w:szCs w:val="28"/>
          <w:lang w:val="vi-VN" w:eastAsia="zh-CN"/>
        </w:rPr>
      </w:pPr>
      <w:r>
        <w:rPr>
          <w:b/>
          <w:i/>
          <w:sz w:val="28"/>
          <w:szCs w:val="28"/>
          <w:lang w:val="vi-VN" w:eastAsia="zh-CN"/>
        </w:rPr>
        <w:t>2.1. Mục tiêu tổng thể</w:t>
      </w:r>
    </w:p>
    <w:p w14:paraId="620F9750" w14:textId="77777777" w:rsidR="0061175A" w:rsidRDefault="0061175A" w:rsidP="0061175A">
      <w:pPr>
        <w:suppressAutoHyphens/>
        <w:spacing w:before="120" w:after="120" w:line="288" w:lineRule="auto"/>
        <w:ind w:firstLine="567"/>
        <w:jc w:val="both"/>
        <w:rPr>
          <w:bCs/>
          <w:sz w:val="28"/>
          <w:szCs w:val="28"/>
        </w:rPr>
      </w:pPr>
      <w:r>
        <w:rPr>
          <w:sz w:val="28"/>
          <w:szCs w:val="28"/>
        </w:rPr>
        <w:t>Thứ nhất, t</w:t>
      </w:r>
      <w:r>
        <w:rPr>
          <w:sz w:val="28"/>
          <w:szCs w:val="28"/>
          <w:lang w:val="vi-VN"/>
        </w:rPr>
        <w:t>hể chế hóa kịp thời, đầy đủ chủ trương, đường lối của Đảng, nhất là các nội dung</w:t>
      </w:r>
      <w:r>
        <w:rPr>
          <w:sz w:val="28"/>
          <w:szCs w:val="28"/>
        </w:rPr>
        <w:t>, định hướng</w:t>
      </w:r>
      <w:r>
        <w:rPr>
          <w:sz w:val="28"/>
          <w:szCs w:val="28"/>
          <w:lang w:val="vi-VN"/>
        </w:rPr>
        <w:t xml:space="preserve"> được nêu tại </w:t>
      </w:r>
      <w:r>
        <w:rPr>
          <w:sz w:val="28"/>
          <w:szCs w:val="28"/>
        </w:rPr>
        <w:t xml:space="preserve">Nghị quyết số 18-NQ/TW ngày 25/10/2017 của Hội nghị Trung ương sáu Khoá XII về một số vấn đề tiếp tục đổi mới, sắp xếp tổ chức bộ máy của hệ thống chính trị tinh gọn, hoạt động hiệu lực, hiệu quả, </w:t>
      </w:r>
      <w:r>
        <w:rPr>
          <w:sz w:val="28"/>
          <w:szCs w:val="28"/>
          <w:lang w:val="vi-VN"/>
        </w:rPr>
        <w:t>Nghị quyết số 27-NQ/TW</w:t>
      </w:r>
      <w:r>
        <w:rPr>
          <w:sz w:val="28"/>
          <w:szCs w:val="28"/>
        </w:rPr>
        <w:t xml:space="preserve"> ngày 09/11/2022 của Hội nghị lần thứ sáu Ban chấp hành Trung ương Đảng khoá XIII về tiếp tục xây dựng và hoàn thiện Nhà nước pháp quyền xã hội chủ nghĩa Việt Nam trong giai đoạn mới và các văn bản chỉ đạo khác của Đảng và Chính phủ;</w:t>
      </w:r>
      <w:r>
        <w:rPr>
          <w:sz w:val="28"/>
          <w:szCs w:val="28"/>
          <w:lang w:val="vi-VN"/>
        </w:rPr>
        <w:t xml:space="preserve"> đáp ứng yêu cầu </w:t>
      </w:r>
      <w:r>
        <w:rPr>
          <w:sz w:val="28"/>
          <w:szCs w:val="28"/>
        </w:rPr>
        <w:t>thực tiễn</w:t>
      </w:r>
      <w:r>
        <w:rPr>
          <w:sz w:val="28"/>
          <w:szCs w:val="28"/>
          <w:lang w:val="vi-VN"/>
        </w:rPr>
        <w:t xml:space="preserve"> </w:t>
      </w:r>
      <w:r>
        <w:rPr>
          <w:sz w:val="28"/>
          <w:szCs w:val="28"/>
        </w:rPr>
        <w:t>khi sắp xếp tổ chức bộ máy</w:t>
      </w:r>
      <w:r>
        <w:rPr>
          <w:sz w:val="28"/>
          <w:szCs w:val="28"/>
          <w:lang w:val="vi-VN"/>
        </w:rPr>
        <w:t xml:space="preserve">, giải quyết các bất cập của hệ thống pháp luật </w:t>
      </w:r>
      <w:r>
        <w:rPr>
          <w:sz w:val="28"/>
          <w:szCs w:val="28"/>
        </w:rPr>
        <w:t>khi thực hiện sắp xếp tổ chức bộ máy</w:t>
      </w:r>
      <w:r>
        <w:rPr>
          <w:bCs/>
          <w:sz w:val="27"/>
          <w:szCs w:val="27"/>
        </w:rPr>
        <w:t xml:space="preserve"> </w:t>
      </w:r>
      <w:r>
        <w:rPr>
          <w:bCs/>
          <w:sz w:val="28"/>
          <w:szCs w:val="28"/>
        </w:rPr>
        <w:t>để không làm gián đoạn hoạt động bình thường của bộ máy nhà nước, người dân, doanh nghiệp.</w:t>
      </w:r>
    </w:p>
    <w:p w14:paraId="0B2CCA2F" w14:textId="77777777" w:rsidR="0061175A" w:rsidRDefault="0061175A" w:rsidP="0061175A">
      <w:pPr>
        <w:suppressAutoHyphens/>
        <w:spacing w:before="120" w:after="120" w:line="288" w:lineRule="auto"/>
        <w:ind w:firstLine="567"/>
        <w:jc w:val="both"/>
        <w:rPr>
          <w:bCs/>
          <w:sz w:val="28"/>
          <w:szCs w:val="28"/>
        </w:rPr>
      </w:pPr>
      <w:r>
        <w:rPr>
          <w:sz w:val="28"/>
          <w:szCs w:val="28"/>
        </w:rPr>
        <w:t xml:space="preserve">Thứ hai, </w:t>
      </w:r>
      <w:r>
        <w:rPr>
          <w:sz w:val="28"/>
          <w:szCs w:val="28"/>
          <w:lang w:val="vi-VN"/>
        </w:rPr>
        <w:t>phát huy tính năng động, sáng tạo, tích cực gắn với vai trò, trách nhiệm của các chủ thể</w:t>
      </w:r>
      <w:r>
        <w:rPr>
          <w:sz w:val="28"/>
          <w:szCs w:val="28"/>
        </w:rPr>
        <w:t xml:space="preserve"> trong quá trình hoàn thiện thể chế phục vụ sắp xếp tổ chức bộ máy</w:t>
      </w:r>
    </w:p>
    <w:p w14:paraId="505512B0" w14:textId="77777777" w:rsidR="0061175A" w:rsidRDefault="0061175A" w:rsidP="0061175A">
      <w:pPr>
        <w:suppressAutoHyphens/>
        <w:spacing w:before="120" w:after="120" w:line="288" w:lineRule="auto"/>
        <w:ind w:firstLine="567"/>
        <w:jc w:val="both"/>
        <w:rPr>
          <w:b/>
          <w:i/>
          <w:sz w:val="28"/>
          <w:szCs w:val="28"/>
          <w:lang w:val="vi-VN" w:eastAsia="zh-CN"/>
        </w:rPr>
      </w:pPr>
      <w:r>
        <w:rPr>
          <w:b/>
          <w:i/>
          <w:sz w:val="28"/>
          <w:szCs w:val="28"/>
          <w:lang w:val="vi-VN" w:eastAsia="zh-CN"/>
        </w:rPr>
        <w:t>2.2. Mục tiêu cụ thể</w:t>
      </w:r>
    </w:p>
    <w:p w14:paraId="6ABACAD1" w14:textId="77777777" w:rsidR="0061175A" w:rsidRDefault="0061175A" w:rsidP="0061175A">
      <w:pPr>
        <w:pStyle w:val="NormalWeb"/>
        <w:spacing w:before="120" w:beforeAutospacing="0" w:after="120" w:afterAutospacing="0" w:line="288" w:lineRule="auto"/>
        <w:ind w:firstLine="561"/>
        <w:jc w:val="both"/>
        <w:rPr>
          <w:sz w:val="28"/>
          <w:szCs w:val="28"/>
          <w:lang w:val="en-US"/>
        </w:rPr>
      </w:pPr>
      <w:r>
        <w:rPr>
          <w:sz w:val="28"/>
          <w:szCs w:val="28"/>
        </w:rPr>
        <w:t xml:space="preserve">Một là, </w:t>
      </w:r>
      <w:r>
        <w:rPr>
          <w:sz w:val="28"/>
          <w:szCs w:val="28"/>
          <w:lang w:val="en-US"/>
        </w:rPr>
        <w:t>bảo đảm tính kịp thời của thể chế, khắc phục khoảng trống pháp lý sau khi các cơ quan, tổ chức, đơn vị thực hiện việc sắp xếp theo đúng yêu cầu của Ban Chỉ đạo Trung ương và Ban Chỉ đạo của Chính phủ thực hiện Nghị quyết 18-NQ/TW.</w:t>
      </w:r>
    </w:p>
    <w:p w14:paraId="1B03AED0" w14:textId="77777777" w:rsidR="0061175A" w:rsidRDefault="0061175A" w:rsidP="0061175A">
      <w:pPr>
        <w:pStyle w:val="NormalWeb"/>
        <w:spacing w:before="120" w:beforeAutospacing="0" w:after="120" w:afterAutospacing="0" w:line="288" w:lineRule="auto"/>
        <w:ind w:firstLine="561"/>
        <w:jc w:val="both"/>
        <w:rPr>
          <w:sz w:val="28"/>
          <w:szCs w:val="28"/>
          <w:lang w:val="en-US"/>
        </w:rPr>
      </w:pPr>
      <w:r>
        <w:rPr>
          <w:sz w:val="28"/>
          <w:szCs w:val="28"/>
          <w:lang w:val="en-US"/>
        </w:rPr>
        <w:t xml:space="preserve">Hai là, bảo đảm các quy định vừa có tính phổ biến, vừa có tính đặc thù, hạn chế làm xáo trộn hệ thống pháp luật, bảo đảm việc hoàn thiện hệ thống pháp luật chịu sự tác động của sắp xếp tổ chức bộ máy được thực hiện bài bản, có lộ trình đồng thời, đáp ứng yêu cầu cấp bách, giải quyết vấn đề trước mắt. </w:t>
      </w:r>
    </w:p>
    <w:p w14:paraId="775610D7" w14:textId="77777777" w:rsidR="0061175A" w:rsidRDefault="0061175A" w:rsidP="0061175A">
      <w:pPr>
        <w:pStyle w:val="NormalWeb"/>
        <w:spacing w:before="120" w:beforeAutospacing="0" w:after="120" w:afterAutospacing="0" w:line="288" w:lineRule="auto"/>
        <w:ind w:firstLine="561"/>
        <w:jc w:val="both"/>
        <w:rPr>
          <w:b/>
          <w:sz w:val="28"/>
          <w:szCs w:val="28"/>
        </w:rPr>
      </w:pPr>
      <w:r>
        <w:rPr>
          <w:sz w:val="28"/>
          <w:szCs w:val="28"/>
          <w:lang w:val="en-US"/>
        </w:rPr>
        <w:t>Ba là, dự liệu các tình huống phát sinh sau khi các cơ quan, tổ chức, đơn vị thực hiện sắp xếp tổ chức bộ máy để điều chỉnh kịp thời</w:t>
      </w:r>
      <w:r w:rsidR="00D25CC8">
        <w:rPr>
          <w:sz w:val="28"/>
          <w:szCs w:val="28"/>
          <w:lang w:val="en-US"/>
        </w:rPr>
        <w:t xml:space="preserve"> và việc tiếp tục hoàn thiện hệ thống pháp luật</w:t>
      </w:r>
      <w:r w:rsidR="004D29A9">
        <w:rPr>
          <w:sz w:val="28"/>
          <w:szCs w:val="28"/>
          <w:lang w:val="en-US"/>
        </w:rPr>
        <w:t xml:space="preserve"> liên quan sau khi sắp xếp tổ chức bộ máy</w:t>
      </w:r>
      <w:r>
        <w:rPr>
          <w:sz w:val="28"/>
          <w:szCs w:val="28"/>
          <w:lang w:val="en-US"/>
        </w:rPr>
        <w:t>.</w:t>
      </w:r>
    </w:p>
    <w:p w14:paraId="3BD0F98C" w14:textId="77777777" w:rsidR="0061175A" w:rsidRDefault="0061175A" w:rsidP="0061175A">
      <w:pPr>
        <w:spacing w:before="120" w:after="120" w:line="288" w:lineRule="auto"/>
        <w:ind w:firstLine="567"/>
        <w:jc w:val="both"/>
        <w:rPr>
          <w:b/>
          <w:sz w:val="28"/>
          <w:szCs w:val="28"/>
        </w:rPr>
      </w:pPr>
      <w:r>
        <w:rPr>
          <w:b/>
          <w:sz w:val="28"/>
          <w:szCs w:val="28"/>
        </w:rPr>
        <w:t>II. ĐÁNH GIÁ TÁC ĐỘNG CHÍNH SÁCH</w:t>
      </w:r>
    </w:p>
    <w:p w14:paraId="5B0249FF" w14:textId="77777777" w:rsidR="0061175A" w:rsidRDefault="0061175A" w:rsidP="0061175A">
      <w:pPr>
        <w:spacing w:before="120" w:after="120" w:line="288" w:lineRule="auto"/>
        <w:ind w:firstLine="567"/>
        <w:jc w:val="both"/>
        <w:rPr>
          <w:sz w:val="28"/>
          <w:szCs w:val="28"/>
        </w:rPr>
      </w:pPr>
      <w:r>
        <w:rPr>
          <w:sz w:val="28"/>
          <w:szCs w:val="28"/>
        </w:rPr>
        <w:t xml:space="preserve">Để đạt được các mục tiêu xây dựng Nghị quyết, Bộ Tư pháp đề xuất </w:t>
      </w:r>
      <w:r>
        <w:rPr>
          <w:b/>
          <w:sz w:val="28"/>
          <w:szCs w:val="28"/>
        </w:rPr>
        <w:t>0</w:t>
      </w:r>
      <w:r w:rsidR="004D29A9">
        <w:rPr>
          <w:b/>
          <w:sz w:val="28"/>
          <w:szCs w:val="28"/>
        </w:rPr>
        <w:t>2</w:t>
      </w:r>
      <w:r>
        <w:rPr>
          <w:sz w:val="28"/>
          <w:szCs w:val="28"/>
        </w:rPr>
        <w:t xml:space="preserve"> chính sách; đã tiến hành xây dựng Báo cáo đánh giá tác động của chính sách với sự đóng </w:t>
      </w:r>
      <w:r>
        <w:rPr>
          <w:sz w:val="28"/>
          <w:szCs w:val="28"/>
        </w:rPr>
        <w:lastRenderedPageBreak/>
        <w:t xml:space="preserve">góp, tham gia của nhiều chuyên gia trong các lĩnh vực khác nhau. Nội dung cụ thể như sau: </w:t>
      </w:r>
    </w:p>
    <w:p w14:paraId="01DDA930" w14:textId="77777777" w:rsidR="0061175A" w:rsidRDefault="0061175A" w:rsidP="0061175A">
      <w:pPr>
        <w:pStyle w:val="NormalWeb"/>
        <w:spacing w:before="120" w:beforeAutospacing="0" w:after="120" w:afterAutospacing="0" w:line="288" w:lineRule="auto"/>
        <w:ind w:firstLine="561"/>
        <w:jc w:val="both"/>
        <w:rPr>
          <w:sz w:val="28"/>
          <w:szCs w:val="28"/>
          <w:lang w:val="en-US"/>
        </w:rPr>
      </w:pPr>
      <w:r>
        <w:rPr>
          <w:b/>
          <w:sz w:val="28"/>
          <w:szCs w:val="28"/>
          <w:u w:val="single"/>
        </w:rPr>
        <w:t>Chính sách 1</w:t>
      </w:r>
      <w:r>
        <w:rPr>
          <w:sz w:val="28"/>
          <w:szCs w:val="28"/>
        </w:rPr>
        <w:t xml:space="preserve">: </w:t>
      </w:r>
      <w:r>
        <w:rPr>
          <w:sz w:val="28"/>
          <w:szCs w:val="28"/>
          <w:lang w:val="en-US"/>
        </w:rPr>
        <w:t xml:space="preserve">Xử lý những vấn đề chung, có tính nguyên tắc nhằm bảo đảm hoạt động bình thường của bộ máy nhà nước, bảo đảm quyền, lợi ích hợp pháp của người dân, doanh nghiệp. </w:t>
      </w:r>
    </w:p>
    <w:p w14:paraId="2FB038FB" w14:textId="77777777" w:rsidR="0061175A" w:rsidRDefault="0061175A" w:rsidP="0061175A">
      <w:pPr>
        <w:pStyle w:val="NormalWeb"/>
        <w:spacing w:before="120" w:beforeAutospacing="0" w:after="120" w:afterAutospacing="0" w:line="288" w:lineRule="auto"/>
        <w:ind w:firstLine="561"/>
        <w:jc w:val="both"/>
        <w:rPr>
          <w:spacing w:val="-2"/>
          <w:sz w:val="28"/>
          <w:szCs w:val="28"/>
          <w:lang w:val="en-US"/>
        </w:rPr>
      </w:pPr>
      <w:r>
        <w:rPr>
          <w:spacing w:val="-2"/>
          <w:sz w:val="28"/>
          <w:szCs w:val="28"/>
          <w:lang w:val="en-US"/>
        </w:rPr>
        <w:t>- Quy định việc sử dụng tên cơ quan, tổ chức do chuyển giao, tiếp nhận, hợp nhất chức năng, nhiệm vụ, quyền hạn của các cơ quan, tổ chức, đơn vị.</w:t>
      </w:r>
    </w:p>
    <w:p w14:paraId="1686C4EA" w14:textId="77777777" w:rsidR="0061175A" w:rsidRDefault="0061175A" w:rsidP="0061175A">
      <w:pPr>
        <w:pStyle w:val="NormalWeb"/>
        <w:spacing w:before="120" w:beforeAutospacing="0" w:after="120" w:afterAutospacing="0" w:line="288" w:lineRule="auto"/>
        <w:ind w:firstLine="561"/>
        <w:jc w:val="both"/>
        <w:rPr>
          <w:bCs/>
          <w:sz w:val="28"/>
          <w:szCs w:val="28"/>
        </w:rPr>
      </w:pPr>
      <w:r>
        <w:rPr>
          <w:spacing w:val="-2"/>
          <w:sz w:val="28"/>
          <w:szCs w:val="28"/>
          <w:lang w:val="en-US"/>
        </w:rPr>
        <w:t xml:space="preserve">- </w:t>
      </w:r>
      <w:r>
        <w:rPr>
          <w:bCs/>
          <w:sz w:val="28"/>
          <w:szCs w:val="28"/>
          <w:lang w:val="en-US"/>
        </w:rPr>
        <w:t>Quy định v</w:t>
      </w:r>
      <w:r>
        <w:rPr>
          <w:bCs/>
          <w:sz w:val="28"/>
          <w:szCs w:val="28"/>
        </w:rPr>
        <w:t xml:space="preserve">iệc thực hiện nhiệm vụ, quyền hạn, chức năng của các cơ quan, đơn vị do tiếp nhận, chuyển giao hoặc sát nhập; </w:t>
      </w:r>
    </w:p>
    <w:p w14:paraId="4B3CF350" w14:textId="77777777" w:rsidR="0061175A" w:rsidRDefault="0061175A" w:rsidP="0061175A">
      <w:pPr>
        <w:pStyle w:val="NormalWeb"/>
        <w:spacing w:before="120" w:beforeAutospacing="0" w:after="120" w:afterAutospacing="0" w:line="288" w:lineRule="auto"/>
        <w:ind w:firstLine="561"/>
        <w:jc w:val="both"/>
        <w:rPr>
          <w:bCs/>
          <w:sz w:val="28"/>
          <w:szCs w:val="28"/>
        </w:rPr>
      </w:pPr>
      <w:r>
        <w:rPr>
          <w:bCs/>
          <w:sz w:val="28"/>
          <w:szCs w:val="28"/>
          <w:lang w:val="en-US"/>
        </w:rPr>
        <w:t>- V</w:t>
      </w:r>
      <w:r>
        <w:rPr>
          <w:bCs/>
          <w:sz w:val="28"/>
          <w:szCs w:val="28"/>
        </w:rPr>
        <w:t xml:space="preserve">iệc sử dụng và giá trị áp dụng của các văn bản do các cơ quan, tổ chức, đơn vị đã được ban hành; </w:t>
      </w:r>
    </w:p>
    <w:p w14:paraId="7C4F27A4" w14:textId="77777777" w:rsidR="0061175A" w:rsidRDefault="0061175A" w:rsidP="0061175A">
      <w:pPr>
        <w:pStyle w:val="NormalWeb"/>
        <w:spacing w:before="120" w:beforeAutospacing="0" w:after="120" w:afterAutospacing="0" w:line="288" w:lineRule="auto"/>
        <w:ind w:firstLine="561"/>
        <w:jc w:val="both"/>
        <w:rPr>
          <w:bCs/>
          <w:sz w:val="28"/>
          <w:szCs w:val="28"/>
        </w:rPr>
      </w:pPr>
      <w:r>
        <w:rPr>
          <w:rFonts w:hint="eastAsia"/>
          <w:bCs/>
          <w:sz w:val="28"/>
          <w:szCs w:val="28"/>
        </w:rPr>
        <w:t xml:space="preserve">- </w:t>
      </w:r>
      <w:r>
        <w:rPr>
          <w:bCs/>
          <w:sz w:val="28"/>
          <w:szCs w:val="28"/>
          <w:lang w:val="en-US"/>
        </w:rPr>
        <w:t>V</w:t>
      </w:r>
      <w:r>
        <w:rPr>
          <w:bCs/>
          <w:sz w:val="28"/>
          <w:szCs w:val="28"/>
        </w:rPr>
        <w:t xml:space="preserve">ề thẩm quyền xử phạt vi phạm hành chính; </w:t>
      </w:r>
    </w:p>
    <w:p w14:paraId="03B0A7C8" w14:textId="77777777" w:rsidR="0061175A" w:rsidRDefault="0061175A" w:rsidP="0061175A">
      <w:pPr>
        <w:pStyle w:val="NormalWeb"/>
        <w:spacing w:before="120" w:beforeAutospacing="0" w:after="120" w:afterAutospacing="0" w:line="288" w:lineRule="auto"/>
        <w:ind w:firstLine="561"/>
        <w:jc w:val="both"/>
        <w:rPr>
          <w:bCs/>
          <w:sz w:val="28"/>
          <w:szCs w:val="28"/>
        </w:rPr>
      </w:pPr>
      <w:r>
        <w:rPr>
          <w:rFonts w:hint="eastAsia"/>
          <w:bCs/>
          <w:sz w:val="28"/>
          <w:szCs w:val="28"/>
        </w:rPr>
        <w:t xml:space="preserve">- </w:t>
      </w:r>
      <w:r>
        <w:rPr>
          <w:bCs/>
          <w:sz w:val="28"/>
          <w:szCs w:val="28"/>
          <w:lang w:val="en-US"/>
        </w:rPr>
        <w:t>V</w:t>
      </w:r>
      <w:r>
        <w:rPr>
          <w:bCs/>
          <w:sz w:val="28"/>
          <w:szCs w:val="28"/>
        </w:rPr>
        <w:t xml:space="preserve">ề thực hiện chức năng thanh tra chuyên ngành; </w:t>
      </w:r>
    </w:p>
    <w:p w14:paraId="2B215808" w14:textId="77777777" w:rsidR="0061175A" w:rsidRDefault="0061175A" w:rsidP="0061175A">
      <w:pPr>
        <w:pStyle w:val="NormalWeb"/>
        <w:spacing w:before="120" w:beforeAutospacing="0" w:after="120" w:afterAutospacing="0" w:line="288" w:lineRule="auto"/>
        <w:ind w:firstLine="561"/>
        <w:jc w:val="both"/>
        <w:rPr>
          <w:bCs/>
          <w:sz w:val="28"/>
          <w:szCs w:val="28"/>
        </w:rPr>
      </w:pPr>
      <w:r>
        <w:rPr>
          <w:rFonts w:hint="eastAsia"/>
          <w:bCs/>
          <w:sz w:val="28"/>
          <w:szCs w:val="28"/>
        </w:rPr>
        <w:t xml:space="preserve">- </w:t>
      </w:r>
      <w:r>
        <w:rPr>
          <w:bCs/>
          <w:sz w:val="28"/>
          <w:szCs w:val="28"/>
          <w:lang w:val="en-US"/>
        </w:rPr>
        <w:t>V</w:t>
      </w:r>
      <w:r>
        <w:rPr>
          <w:bCs/>
          <w:sz w:val="28"/>
          <w:szCs w:val="28"/>
        </w:rPr>
        <w:t>ề giải quyết một số vướng mắc, khó khăn khi các cơ quan thay đổi mô hình tổ chức</w:t>
      </w:r>
      <w:r>
        <w:rPr>
          <w:rStyle w:val="FootnoteReference"/>
          <w:bCs/>
          <w:sz w:val="28"/>
          <w:szCs w:val="28"/>
        </w:rPr>
        <w:footnoteReference w:id="4"/>
      </w:r>
      <w:r>
        <w:rPr>
          <w:bCs/>
          <w:sz w:val="28"/>
          <w:szCs w:val="28"/>
        </w:rPr>
        <w:t xml:space="preserve">; </w:t>
      </w:r>
    </w:p>
    <w:p w14:paraId="393B0379" w14:textId="77777777" w:rsidR="0061175A" w:rsidRDefault="0061175A" w:rsidP="0061175A">
      <w:pPr>
        <w:pStyle w:val="NormalWeb"/>
        <w:spacing w:before="120" w:beforeAutospacing="0" w:after="120" w:afterAutospacing="0" w:line="288" w:lineRule="auto"/>
        <w:ind w:firstLine="561"/>
        <w:jc w:val="both"/>
        <w:rPr>
          <w:bCs/>
          <w:sz w:val="28"/>
          <w:szCs w:val="28"/>
          <w:lang w:val="en-US"/>
        </w:rPr>
      </w:pPr>
      <w:r>
        <w:rPr>
          <w:rFonts w:hint="eastAsia"/>
          <w:bCs/>
          <w:sz w:val="28"/>
          <w:szCs w:val="28"/>
        </w:rPr>
        <w:t xml:space="preserve">- </w:t>
      </w:r>
      <w:r>
        <w:rPr>
          <w:bCs/>
          <w:sz w:val="28"/>
          <w:szCs w:val="28"/>
          <w:lang w:val="en-US"/>
        </w:rPr>
        <w:t>V</w:t>
      </w:r>
      <w:r>
        <w:rPr>
          <w:bCs/>
          <w:sz w:val="28"/>
          <w:szCs w:val="28"/>
        </w:rPr>
        <w:t>ề việc giải quyết các thủ tục hành chính liên quan đến người dân, doanh nghiệp</w:t>
      </w:r>
      <w:r>
        <w:rPr>
          <w:bCs/>
          <w:sz w:val="28"/>
          <w:szCs w:val="28"/>
          <w:lang w:val="en-US"/>
        </w:rPr>
        <w:t>; trách nhiệm của các cơ quan, tổ chức, đơn vị trong việc đảm bảo hoạt động bình thường của cơ quan, tổ chức, đơn vị mình, bảo đảm quyền, lợi ích hợp pháp của người dân, doanh nghiệp;</w:t>
      </w:r>
    </w:p>
    <w:p w14:paraId="28010742" w14:textId="77777777" w:rsidR="0061175A" w:rsidRDefault="0061175A" w:rsidP="0061175A">
      <w:pPr>
        <w:pStyle w:val="Header"/>
        <w:spacing w:before="120" w:after="120" w:line="288" w:lineRule="auto"/>
        <w:ind w:firstLine="567"/>
        <w:jc w:val="both"/>
        <w:rPr>
          <w:szCs w:val="28"/>
        </w:rPr>
      </w:pPr>
      <w:r>
        <w:rPr>
          <w:bCs/>
          <w:szCs w:val="28"/>
        </w:rPr>
        <w:t>- Quy định việc xử lý các vấn đề chuyển tiếp</w:t>
      </w:r>
      <w:r>
        <w:rPr>
          <w:szCs w:val="28"/>
        </w:rPr>
        <w:t xml:space="preserve"> liên quan đến sử dụng con dấu, trụ sở làm việc, tài sản, kinh phí của các cơ quan, tổ chức, đơn vị; các giấy tờ, tài liệu đã được cơ quan, người có thẩm quyền cấp trước khi có sự sắp xếp tổ chức bộ máy.  </w:t>
      </w:r>
    </w:p>
    <w:p w14:paraId="4A8041B2" w14:textId="77777777" w:rsidR="0061175A" w:rsidRDefault="0061175A" w:rsidP="0061175A">
      <w:pPr>
        <w:pStyle w:val="Header"/>
        <w:spacing w:before="120" w:after="120" w:line="288" w:lineRule="auto"/>
        <w:ind w:firstLine="567"/>
        <w:jc w:val="both"/>
        <w:rPr>
          <w:szCs w:val="28"/>
        </w:rPr>
      </w:pPr>
      <w:r>
        <w:rPr>
          <w:b/>
          <w:szCs w:val="28"/>
          <w:u w:val="single"/>
        </w:rPr>
        <w:t>2. Chính sách 2</w:t>
      </w:r>
      <w:r>
        <w:rPr>
          <w:b/>
          <w:szCs w:val="28"/>
        </w:rPr>
        <w:t xml:space="preserve">: </w:t>
      </w:r>
      <w:r>
        <w:rPr>
          <w:szCs w:val="28"/>
        </w:rPr>
        <w:t xml:space="preserve"> </w:t>
      </w:r>
      <w:r>
        <w:rPr>
          <w:bCs/>
          <w:iCs/>
          <w:spacing w:val="-4"/>
          <w:szCs w:val="28"/>
        </w:rPr>
        <w:t>Xác định rõ thẩm quyền, trách nhiệm xử lý đ</w:t>
      </w:r>
      <w:r>
        <w:rPr>
          <w:szCs w:val="28"/>
        </w:rPr>
        <w:t>ối với các vấn đề khác phát sinh sau khi các cơ quan, tổ chức, đơn vị thực hiện sắp xếp tổ chức bộ máy nhưng chưa dự liệu được hết trong Nghị quyết nhằm không làm gián đoạn hoạt động bình thường của bộ máy nhà nước, người dân, doanh nghiệp</w:t>
      </w:r>
      <w:r w:rsidR="004D29A9">
        <w:rPr>
          <w:szCs w:val="28"/>
        </w:rPr>
        <w:t xml:space="preserve"> và việc tiếp tục hoàn thiện hệ thống pháp luật liên quan sau khi sắp xếp, tổ chức bộ máy</w:t>
      </w:r>
      <w:r>
        <w:rPr>
          <w:szCs w:val="28"/>
        </w:rPr>
        <w:t>.</w:t>
      </w:r>
    </w:p>
    <w:p w14:paraId="356537E2" w14:textId="77777777" w:rsidR="0061175A" w:rsidRDefault="0061175A" w:rsidP="0061175A">
      <w:pPr>
        <w:pStyle w:val="NormalWeb"/>
        <w:spacing w:before="120" w:beforeAutospacing="0" w:after="120" w:afterAutospacing="0" w:line="288" w:lineRule="auto"/>
        <w:ind w:firstLine="567"/>
        <w:jc w:val="both"/>
        <w:rPr>
          <w:rFonts w:eastAsia="Times New Roman"/>
          <w:spacing w:val="-2"/>
          <w:sz w:val="28"/>
          <w:szCs w:val="28"/>
          <w:lang w:val="en-US"/>
        </w:rPr>
      </w:pPr>
      <w:r>
        <w:rPr>
          <w:rFonts w:eastAsia="Times New Roman"/>
          <w:b/>
          <w:spacing w:val="-2"/>
          <w:sz w:val="28"/>
          <w:szCs w:val="28"/>
        </w:rPr>
        <w:t>1. CHÍNH SÁCH 1.</w:t>
      </w:r>
      <w:r>
        <w:rPr>
          <w:rFonts w:eastAsia="Times New Roman"/>
          <w:b/>
          <w:spacing w:val="-2"/>
          <w:sz w:val="28"/>
          <w:szCs w:val="28"/>
          <w:lang w:val="en-US"/>
        </w:rPr>
        <w:t xml:space="preserve"> XỬ LÝ NHỮNG VẤN ĐỀ CHUNG, CÓ TÍNH NGUYÊN TẮC BẢO ĐẢM HOẠT ĐỘNG BÌNH THƯỜNG CỦA BỘ MÁY </w:t>
      </w:r>
      <w:r>
        <w:rPr>
          <w:rFonts w:eastAsia="Times New Roman"/>
          <w:b/>
          <w:spacing w:val="-2"/>
          <w:sz w:val="28"/>
          <w:szCs w:val="28"/>
          <w:lang w:val="en-US"/>
        </w:rPr>
        <w:lastRenderedPageBreak/>
        <w:t xml:space="preserve">NHÀ NƯỚC, BẢO ĐẢM QUYỀN, LỢI ÍCH HỢP PHÁP CỦA NGƯỜI DÂN, DOANH NGHIỆP </w:t>
      </w:r>
    </w:p>
    <w:p w14:paraId="071DBA5D" w14:textId="77777777" w:rsidR="0061175A" w:rsidRDefault="0061175A" w:rsidP="0061175A">
      <w:pPr>
        <w:pStyle w:val="Header"/>
        <w:spacing w:before="120" w:after="120" w:line="288" w:lineRule="auto"/>
        <w:ind w:firstLine="567"/>
        <w:jc w:val="both"/>
        <w:rPr>
          <w:b/>
          <w:bCs/>
          <w:i/>
          <w:szCs w:val="28"/>
        </w:rPr>
      </w:pPr>
      <w:r>
        <w:rPr>
          <w:b/>
          <w:bCs/>
          <w:i/>
          <w:szCs w:val="28"/>
        </w:rPr>
        <w:t>1.1. Xác định vấn đề và mục tiêu giải quyết vấn đề</w:t>
      </w:r>
    </w:p>
    <w:p w14:paraId="1A832C6C" w14:textId="77777777" w:rsidR="0061175A" w:rsidRDefault="0061175A" w:rsidP="0061175A">
      <w:pPr>
        <w:pStyle w:val="Header"/>
        <w:spacing w:before="120" w:after="120" w:line="288" w:lineRule="auto"/>
        <w:ind w:firstLine="567"/>
        <w:jc w:val="both"/>
        <w:rPr>
          <w:bCs/>
          <w:i/>
          <w:szCs w:val="28"/>
        </w:rPr>
      </w:pPr>
      <w:r>
        <w:rPr>
          <w:bCs/>
          <w:i/>
          <w:szCs w:val="28"/>
        </w:rPr>
        <w:t>1.1.1. Xác định vấn đề bất cập</w:t>
      </w:r>
    </w:p>
    <w:p w14:paraId="354BEC46" w14:textId="77777777" w:rsidR="0061175A" w:rsidRDefault="0061175A" w:rsidP="0061175A">
      <w:pPr>
        <w:pStyle w:val="Header"/>
        <w:spacing w:before="120" w:after="120" w:line="288" w:lineRule="auto"/>
        <w:ind w:firstLine="567"/>
        <w:jc w:val="both"/>
        <w:rPr>
          <w:szCs w:val="28"/>
        </w:rPr>
      </w:pPr>
      <w:r>
        <w:rPr>
          <w:bCs/>
          <w:szCs w:val="28"/>
        </w:rPr>
        <w:t xml:space="preserve">Quá trình </w:t>
      </w:r>
      <w:r>
        <w:rPr>
          <w:szCs w:val="28"/>
        </w:rPr>
        <w:t xml:space="preserve">chuyển giao, tiếp nhận, hợp nhất chức năng, nhiệm vụ, quyền hạn của các cơ quan, tổ chức, đơn vị dẫn đến việc cần phải đổi tên các cơ quan, tổ chức, đơn vị này cho phù hợp với chức năng, nhiệm vụ, quyền hạn mới. Chẳng hạn, một số tổng cục sau khi sắp xếp tổ chức thành cục, một số bộ, cơ quan ngang bộ tiếp nhận hoặc chuyển giao chức năng nhiệm vụ hoặc hợp nhất lại… do đó, dẫn đến tên gọi hiện hành không còn phù hợp, nếu không kịp thời thay đổi sẽ dẫn đến những bất cập trong quá trình tổ chức thực hiện nhiệm vụ như: gây nhầm lẫn, không phù hợp giữa tên cơ quan, đơn vị và nhiệm vụ, quyền hạn… Ví dụ, hợp nhất Bộ Tài chính và Bộ Kế hoạch và Đầu tư thành Bộ Kinh tế - Tài chính; kết thúc hoạt động của Bộ Lao động - Thương binh và Xã hội, Bộ Thông tin và Truyền thông, chuyển chức năng nhiệm vụ của 02 Bộ này sang một số Bộ khác (Bộ Y tế, Bộ Nội vụ, Bộ Công an, Bộ Khoa học và Công nghệ); thành lập Bộ Khoa học, Công nghệ và Chuyển đổi số trên cơ sở hợp nhất Bộ Khoa học, công nghệ và Bộ Thông tin và Truyền thông, chuyển chức năng, nhiệm vụ, tổ chức bộ máy quản lý nhà nước về báo chí từ Bộ Thông tin và Truyền thông sang Bộ Văn hoá, Thể thao và Du lịch; </w:t>
      </w:r>
      <w:r>
        <w:t>thành lập Bộ Văn hóa, Thông tin, Thể thao và Du lịch trên cơ sở tiếp nhận chức năng quản lý nhà nước về báo chí từ Bộ Thông tin và Truyền thông</w:t>
      </w:r>
      <w:r>
        <w:rPr>
          <w:szCs w:val="28"/>
        </w:rPr>
        <w:t xml:space="preserve">; </w:t>
      </w:r>
      <w:r>
        <w:t>thành lập Bộ Nội vụ và Lao động trên cơ sở hợp nhất Bộ Nội vụ và Bộ Lao động - Thương binh và Xã hội và chuyển một số chức năng, nhiệm vụ quản lý nhà nước về ngành, lĩnh vực khác từ Bộ Lao động - Thương binh và Xã hội sang các bộ, cơ quan ngang bộ quản lý theo phân công của Chính phủ; thành lập Bộ Nông nghiệp và Môi trường trên cơ sở hợp nhất Bộ Nông nghiệp và Phát triển nông thôn và Bộ Tài nguyên và Môi trường</w:t>
      </w:r>
      <w:r>
        <w:rPr>
          <w:szCs w:val="28"/>
        </w:rPr>
        <w:t xml:space="preserve">… </w:t>
      </w:r>
    </w:p>
    <w:p w14:paraId="3CB40662" w14:textId="77777777" w:rsidR="0061175A" w:rsidRDefault="0061175A" w:rsidP="0061175A">
      <w:pPr>
        <w:pStyle w:val="Header"/>
        <w:spacing w:before="120" w:after="120" w:line="288" w:lineRule="auto"/>
        <w:ind w:firstLine="567"/>
        <w:jc w:val="both"/>
        <w:rPr>
          <w:bCs/>
          <w:szCs w:val="28"/>
        </w:rPr>
      </w:pPr>
      <w:r>
        <w:rPr>
          <w:szCs w:val="28"/>
        </w:rPr>
        <w:t xml:space="preserve">Ngoài ra, những nhiệm vụ, quyền hạn được tiếp nhận, chuyển giao, hợp nhất giữa các cơ quan, đơn vị cũng tác động đến hệ thống văn bản quy phạm pháp luật quy định chức năng, nhiệm vụ, quyền hạn (chung và cụ thể) của các cơ quan, đơn vị này. Do đó, cần kịp thời quy định để bảo đảm đầy đủ cơ sở pháp lý cho các cơ quan, đơn vị mới thực hiện nhiệm vụ, tránh gây nhầm lẫn hoặc không đủ cơ sở pháp lý khi thực hiện như quy định </w:t>
      </w:r>
      <w:r>
        <w:rPr>
          <w:bCs/>
          <w:szCs w:val="28"/>
        </w:rPr>
        <w:t xml:space="preserve">về thẩm quyền xử phạt vi phạm hành chính; về thực hiện chức năng thanh tra chuyên ngành… từ cơ quan, đơn vị này chuyển sang cơ quan, đơn vị khác. Cụ thể như: </w:t>
      </w:r>
      <w:r>
        <w:rPr>
          <w:szCs w:val="28"/>
        </w:rPr>
        <w:t>(</w:t>
      </w:r>
      <w:r>
        <w:rPr>
          <w:b/>
          <w:bCs/>
          <w:szCs w:val="28"/>
        </w:rPr>
        <w:t>1</w:t>
      </w:r>
      <w:r>
        <w:rPr>
          <w:szCs w:val="28"/>
        </w:rPr>
        <w:t xml:space="preserve">) Một số chức danh có thẩm quyền xử phạt vi phạm hành chính đã có sự thay đổi về nhiệm vụ, quyền hạn, dẫn đến không </w:t>
      </w:r>
      <w:r>
        <w:rPr>
          <w:szCs w:val="28"/>
        </w:rPr>
        <w:lastRenderedPageBreak/>
        <w:t>còn thẩm quyền xử phạt vi phạm hành chính. Từ đó dẫn đến các cơ quan, đơn vị ở Trung ương và địa phương sẽ gặp khó khăn trong việc thực hiện chức năng xử phạt vi phạm hành chính, chẳng hạn như: (i) Các hành vi vi phạm hành chính khi được phát hiện phải thực hiện chuyển đến những người có thẩm quyền khác (Chủ tịch Uỷ ban nhân dân các cấp, Chánh thanh tra sở, Chánh thanh tra bộ,…) để xử phạt, dẫn đến không đáp ứng được tính kịp thời trong xử phạt vi phạm hành chính; (ii) trong một số lĩnh vực quản lý nhà nước, việc xử lý các hành vi vi phạm hành chính cũng đòi hỏi phải có trình độ, kinh nghiệm và chuyên môn sâu để có thể phát hiện, chứng minh và xử lý các hành vi vi phạm này; (iii) việc áp dụng các biện pháp ngăn chặn và bảo đảm xử lý vi phạm hành chính tạm giữ tang vật, phương tiện vi phạm hành chính cũng gặp khó khăn do thẩm quyền áp dụng biện pháp này phụ thuộc vào thẩm quyền xử phạt vi phạm hành chính…; (</w:t>
      </w:r>
      <w:r>
        <w:rPr>
          <w:b/>
          <w:bCs/>
          <w:szCs w:val="28"/>
        </w:rPr>
        <w:t>2</w:t>
      </w:r>
      <w:r>
        <w:rPr>
          <w:szCs w:val="28"/>
        </w:rPr>
        <w:t>) Một số thẩm quyền, trách nhiệm giải quyết thủ tục hành chính có thay đổi từ cơ quan, đơn vị này sang cơ quan, đơn vị khác; dẫn đến tổ chức, cá nhân không biết được cơ quan nào sẽ thực hiện giải quyết thủ tục hành chính sau khi sắp xếp tổ chức, gây lúng túng cho người dân, doanh nghiệp.</w:t>
      </w:r>
    </w:p>
    <w:p w14:paraId="6165A5FB" w14:textId="77777777" w:rsidR="0061175A" w:rsidRDefault="0061175A" w:rsidP="0061175A">
      <w:pPr>
        <w:pStyle w:val="Header"/>
        <w:spacing w:before="120" w:after="120" w:line="288" w:lineRule="auto"/>
        <w:ind w:firstLine="567"/>
        <w:jc w:val="both"/>
        <w:rPr>
          <w:bCs/>
          <w:szCs w:val="28"/>
        </w:rPr>
      </w:pPr>
      <w:r>
        <w:rPr>
          <w:bCs/>
          <w:szCs w:val="28"/>
        </w:rPr>
        <w:t>Việc xử lý các tình huống trên giúp cơ quan nhà nước tiếp tục thực hiện chức năng nhiệm vụ quyền hạn; tổ chức, cá nhân, doanh nghiệp dễ dàng tiếp cận và thực hiện quyền và nghĩa vụ của mình.</w:t>
      </w:r>
    </w:p>
    <w:p w14:paraId="139D79DC" w14:textId="77777777" w:rsidR="0061175A" w:rsidRDefault="0061175A" w:rsidP="0061175A">
      <w:pPr>
        <w:spacing w:before="120" w:after="120" w:line="288" w:lineRule="auto"/>
        <w:ind w:firstLine="567"/>
        <w:jc w:val="both"/>
        <w:rPr>
          <w:rFonts w:eastAsia="Calibri"/>
          <w:bCs/>
          <w:spacing w:val="-4"/>
          <w:sz w:val="28"/>
          <w:szCs w:val="28"/>
        </w:rPr>
      </w:pPr>
      <w:r>
        <w:rPr>
          <w:spacing w:val="-4"/>
          <w:sz w:val="28"/>
          <w:szCs w:val="28"/>
        </w:rPr>
        <w:t>Theo Báo cáo số 540/BC-BTP ngày 25/12/2024 của Bộ Tư pháp</w:t>
      </w:r>
      <w:r>
        <w:rPr>
          <w:rStyle w:val="FootnoteReference"/>
          <w:spacing w:val="-4"/>
          <w:sz w:val="28"/>
          <w:szCs w:val="28"/>
        </w:rPr>
        <w:footnoteReference w:id="5"/>
      </w:r>
      <w:r>
        <w:rPr>
          <w:spacing w:val="-4"/>
          <w:sz w:val="28"/>
          <w:szCs w:val="28"/>
        </w:rPr>
        <w:t xml:space="preserve"> Kết quả rà soát hệ thống văn bản quy phạm pháp luật chịu sự tác động của việc sắp xếp tổ chức bộ máy, nhóm văn bản quy phạm pháp luật chỉ liên quan đến việc thay đổi tên gọi của các cơ quan, tổ chức, đơn vị </w:t>
      </w:r>
      <w:r>
        <w:rPr>
          <w:rFonts w:eastAsia="Calibri"/>
          <w:bCs/>
          <w:spacing w:val="-4"/>
          <w:sz w:val="28"/>
          <w:szCs w:val="28"/>
        </w:rPr>
        <w:t xml:space="preserve">có </w:t>
      </w:r>
      <w:r>
        <w:rPr>
          <w:rFonts w:eastAsia="Calibri"/>
          <w:b/>
          <w:spacing w:val="-4"/>
          <w:sz w:val="28"/>
          <w:szCs w:val="28"/>
        </w:rPr>
        <w:t>3.887</w:t>
      </w:r>
      <w:r>
        <w:rPr>
          <w:rFonts w:eastAsia="Calibri"/>
          <w:bCs/>
          <w:spacing w:val="-4"/>
          <w:szCs w:val="28"/>
        </w:rPr>
        <w:t xml:space="preserve"> </w:t>
      </w:r>
      <w:r>
        <w:rPr>
          <w:rFonts w:eastAsia="Calibri"/>
          <w:bCs/>
          <w:spacing w:val="-4"/>
          <w:sz w:val="28"/>
          <w:szCs w:val="28"/>
        </w:rPr>
        <w:t>văn bản</w:t>
      </w:r>
      <w:r>
        <w:rPr>
          <w:rStyle w:val="FootnoteReference"/>
          <w:rFonts w:eastAsia="Calibri"/>
          <w:bCs/>
          <w:spacing w:val="-4"/>
          <w:sz w:val="28"/>
          <w:szCs w:val="28"/>
        </w:rPr>
        <w:footnoteReference w:id="6"/>
      </w:r>
      <w:r>
        <w:rPr>
          <w:rFonts w:eastAsia="Calibri"/>
          <w:bCs/>
          <w:spacing w:val="-4"/>
          <w:sz w:val="28"/>
          <w:szCs w:val="28"/>
        </w:rPr>
        <w:t>; n</w:t>
      </w:r>
      <w:r>
        <w:rPr>
          <w:bCs/>
          <w:spacing w:val="-4"/>
          <w:sz w:val="28"/>
          <w:szCs w:val="28"/>
        </w:rPr>
        <w:t xml:space="preserve">hóm văn bản </w:t>
      </w:r>
      <w:r w:rsidR="005843C1">
        <w:rPr>
          <w:spacing w:val="-4"/>
          <w:sz w:val="28"/>
          <w:szCs w:val="28"/>
        </w:rPr>
        <w:t>quy phạm pháp luật</w:t>
      </w:r>
      <w:r>
        <w:rPr>
          <w:bCs/>
          <w:spacing w:val="-4"/>
          <w:sz w:val="28"/>
          <w:szCs w:val="28"/>
        </w:rPr>
        <w:t xml:space="preserve"> có nội dung “cần xử lý ngay”, ngoài việc thay đổi tên gọi (</w:t>
      </w:r>
      <w:r>
        <w:rPr>
          <w:spacing w:val="-4"/>
          <w:sz w:val="28"/>
          <w:szCs w:val="28"/>
        </w:rPr>
        <w:t>được hiểu là phải có biện pháp kịp thời xử lý các vướng mắc phát sinh để có cơ sở pháp lý đầy đủ cho việc sắp xếp tổ chức bộ máy, tránh khoảng trống pháp luật và bảo đảm mọi hoạt động bình thường, không bị gián đoạn của các cơ quan, tổ chức, đơn vị, người dân, doanh nghiệp sau khi thực hiện sắp xếp tổ chức bộ máy)</w:t>
      </w:r>
      <w:r>
        <w:rPr>
          <w:bCs/>
          <w:spacing w:val="-4"/>
          <w:sz w:val="28"/>
          <w:szCs w:val="28"/>
        </w:rPr>
        <w:t xml:space="preserve">, có tính chất chung giữa các bộ: </w:t>
      </w:r>
      <w:r>
        <w:rPr>
          <w:rFonts w:eastAsia="Calibri"/>
          <w:bCs/>
          <w:spacing w:val="-4"/>
          <w:sz w:val="28"/>
          <w:szCs w:val="28"/>
        </w:rPr>
        <w:t xml:space="preserve">có </w:t>
      </w:r>
      <w:r>
        <w:rPr>
          <w:rFonts w:eastAsia="Calibri"/>
          <w:b/>
          <w:spacing w:val="-4"/>
          <w:sz w:val="28"/>
          <w:szCs w:val="28"/>
        </w:rPr>
        <w:t>769</w:t>
      </w:r>
      <w:r>
        <w:rPr>
          <w:rFonts w:eastAsia="Calibri"/>
          <w:bCs/>
          <w:spacing w:val="-4"/>
          <w:sz w:val="28"/>
          <w:szCs w:val="28"/>
        </w:rPr>
        <w:t xml:space="preserve"> văn bản (gồm: </w:t>
      </w:r>
      <w:r>
        <w:rPr>
          <w:rFonts w:eastAsia="Calibri"/>
          <w:b/>
          <w:spacing w:val="-4"/>
          <w:sz w:val="28"/>
          <w:szCs w:val="28"/>
        </w:rPr>
        <w:t>62</w:t>
      </w:r>
      <w:r>
        <w:rPr>
          <w:rFonts w:eastAsia="Calibri"/>
          <w:bCs/>
          <w:spacing w:val="-4"/>
          <w:sz w:val="28"/>
          <w:szCs w:val="28"/>
        </w:rPr>
        <w:t xml:space="preserve"> luật, </w:t>
      </w:r>
      <w:r>
        <w:rPr>
          <w:rFonts w:eastAsia="Calibri"/>
          <w:b/>
          <w:spacing w:val="-4"/>
          <w:sz w:val="28"/>
          <w:szCs w:val="28"/>
        </w:rPr>
        <w:t>01</w:t>
      </w:r>
      <w:r>
        <w:rPr>
          <w:rFonts w:eastAsia="Calibri"/>
          <w:bCs/>
          <w:spacing w:val="-4"/>
          <w:sz w:val="28"/>
          <w:szCs w:val="28"/>
        </w:rPr>
        <w:t xml:space="preserve"> nghị quyết của Quốc hội, </w:t>
      </w:r>
      <w:r>
        <w:rPr>
          <w:rFonts w:eastAsia="Calibri"/>
          <w:b/>
          <w:spacing w:val="-4"/>
          <w:sz w:val="28"/>
          <w:szCs w:val="28"/>
        </w:rPr>
        <w:t>237</w:t>
      </w:r>
      <w:r>
        <w:rPr>
          <w:rFonts w:eastAsia="Calibri"/>
          <w:bCs/>
          <w:spacing w:val="-4"/>
          <w:sz w:val="28"/>
          <w:szCs w:val="28"/>
        </w:rPr>
        <w:t xml:space="preserve"> nghị định, </w:t>
      </w:r>
      <w:r>
        <w:rPr>
          <w:rFonts w:eastAsia="Calibri"/>
          <w:b/>
          <w:spacing w:val="-4"/>
          <w:sz w:val="28"/>
          <w:szCs w:val="28"/>
        </w:rPr>
        <w:t>79</w:t>
      </w:r>
      <w:r>
        <w:rPr>
          <w:rFonts w:eastAsia="Calibri"/>
          <w:bCs/>
          <w:spacing w:val="-4"/>
          <w:sz w:val="28"/>
          <w:szCs w:val="28"/>
        </w:rPr>
        <w:t xml:space="preserve"> quyết định của Thủ tướng Chính phủ, </w:t>
      </w:r>
      <w:r>
        <w:rPr>
          <w:rFonts w:eastAsia="Calibri"/>
          <w:b/>
          <w:spacing w:val="-4"/>
          <w:sz w:val="28"/>
          <w:szCs w:val="28"/>
        </w:rPr>
        <w:t>390</w:t>
      </w:r>
      <w:r>
        <w:rPr>
          <w:rFonts w:eastAsia="Calibri"/>
          <w:bCs/>
          <w:spacing w:val="-4"/>
          <w:sz w:val="28"/>
          <w:szCs w:val="28"/>
        </w:rPr>
        <w:t xml:space="preserve"> văn bản cấp bộ). </w:t>
      </w:r>
      <w:r w:rsidR="005843C1">
        <w:rPr>
          <w:rFonts w:eastAsia="Calibri"/>
          <w:bCs/>
          <w:spacing w:val="-4"/>
          <w:sz w:val="28"/>
          <w:szCs w:val="28"/>
        </w:rPr>
        <w:t xml:space="preserve"> </w:t>
      </w:r>
    </w:p>
    <w:p w14:paraId="1B58A113" w14:textId="77777777" w:rsidR="0061175A" w:rsidRDefault="0061175A" w:rsidP="0061175A">
      <w:pPr>
        <w:pStyle w:val="Header"/>
        <w:spacing w:before="120" w:after="120" w:line="288" w:lineRule="auto"/>
        <w:ind w:firstLine="567"/>
        <w:jc w:val="both"/>
        <w:rPr>
          <w:bCs/>
          <w:szCs w:val="28"/>
        </w:rPr>
      </w:pPr>
      <w:r>
        <w:rPr>
          <w:bCs/>
          <w:szCs w:val="28"/>
        </w:rPr>
        <w:t>Như vậy, số lượng văn bản cần xử lý là rất lớn và cần được xử lý kịp thời.</w:t>
      </w:r>
    </w:p>
    <w:p w14:paraId="32281990" w14:textId="77777777" w:rsidR="0061175A" w:rsidRDefault="0061175A" w:rsidP="0061175A">
      <w:pPr>
        <w:pStyle w:val="Header"/>
        <w:spacing w:before="120" w:after="120" w:line="288" w:lineRule="auto"/>
        <w:ind w:firstLine="567"/>
        <w:jc w:val="both"/>
        <w:rPr>
          <w:bCs/>
          <w:i/>
          <w:szCs w:val="28"/>
        </w:rPr>
      </w:pPr>
      <w:r>
        <w:rPr>
          <w:bCs/>
          <w:i/>
          <w:szCs w:val="28"/>
        </w:rPr>
        <w:lastRenderedPageBreak/>
        <w:t>1.1.2. Mục tiêu giải quyết vấn đề</w:t>
      </w:r>
    </w:p>
    <w:p w14:paraId="476983FA" w14:textId="77777777" w:rsidR="0061175A" w:rsidRDefault="0061175A" w:rsidP="0061175A">
      <w:pPr>
        <w:pStyle w:val="Header"/>
        <w:spacing w:before="120" w:after="120" w:line="288" w:lineRule="auto"/>
        <w:ind w:firstLine="567"/>
        <w:jc w:val="both"/>
        <w:rPr>
          <w:spacing w:val="2"/>
          <w:szCs w:val="28"/>
        </w:rPr>
      </w:pPr>
      <w:r>
        <w:rPr>
          <w:bCs/>
          <w:szCs w:val="28"/>
        </w:rPr>
        <w:t>Xác định rõ nguyên tắc xử lý liên quan đến tên gọi</w:t>
      </w:r>
      <w:r w:rsidR="00CB7DD5">
        <w:rPr>
          <w:bCs/>
          <w:szCs w:val="28"/>
        </w:rPr>
        <w:t xml:space="preserve">, việc thực hiện nhiệm vụ, quyền hạn, chức năng của các cơ quan, đơn vị do tiếp nhận, chuyển giao hoặc sát nhập </w:t>
      </w:r>
      <w:r>
        <w:rPr>
          <w:bCs/>
          <w:szCs w:val="28"/>
        </w:rPr>
        <w:t>nhằm tạo tính</w:t>
      </w:r>
      <w:r>
        <w:rPr>
          <w:spacing w:val="2"/>
          <w:szCs w:val="28"/>
        </w:rPr>
        <w:t xml:space="preserve"> minh bạch, rõ ràng, dễ tiếp cận, tạo thuận lợi cho cơ quan nhà nước, tổ chức, cá nhân khi thực hiện quyền và nghĩa vụ của mình; khi liên hệ với cơ quan nhà nước; nâng cao hiệu lực quản lý nhà nước.</w:t>
      </w:r>
    </w:p>
    <w:p w14:paraId="35F8DF6B" w14:textId="77777777" w:rsidR="0061175A" w:rsidRDefault="0061175A" w:rsidP="0061175A">
      <w:pPr>
        <w:pStyle w:val="Header"/>
        <w:spacing w:before="120" w:after="120" w:line="288" w:lineRule="auto"/>
        <w:ind w:firstLine="567"/>
        <w:jc w:val="both"/>
        <w:rPr>
          <w:bCs/>
          <w:szCs w:val="28"/>
        </w:rPr>
      </w:pPr>
      <w:r>
        <w:rPr>
          <w:spacing w:val="2"/>
          <w:szCs w:val="28"/>
        </w:rPr>
        <w:t>Đồng thời, bảo đảm nhanh chóng, kịp thời, hạn chế tối đa việc xáo trộn, thay đổi hệ thống pháp luật liên quan mà vẫn đạt được mục tiêu quản lý nhà nước.</w:t>
      </w:r>
    </w:p>
    <w:p w14:paraId="279FDE4B" w14:textId="77777777" w:rsidR="0061175A" w:rsidRDefault="0061175A" w:rsidP="0061175A">
      <w:pPr>
        <w:pStyle w:val="Header"/>
        <w:spacing w:before="120" w:after="120" w:line="288" w:lineRule="auto"/>
        <w:ind w:firstLine="567"/>
        <w:jc w:val="both"/>
        <w:rPr>
          <w:b/>
          <w:szCs w:val="28"/>
        </w:rPr>
      </w:pPr>
      <w:r>
        <w:rPr>
          <w:b/>
          <w:bCs/>
          <w:szCs w:val="28"/>
        </w:rPr>
        <w:t>1.2.</w:t>
      </w:r>
      <w:r>
        <w:rPr>
          <w:bCs/>
          <w:szCs w:val="28"/>
        </w:rPr>
        <w:t xml:space="preserve"> </w:t>
      </w:r>
      <w:r>
        <w:rPr>
          <w:b/>
          <w:spacing w:val="-4"/>
          <w:szCs w:val="28"/>
        </w:rPr>
        <w:t>Các giải pháp và đánh giá tác động của các giải pháp đối với đối</w:t>
      </w:r>
      <w:r>
        <w:rPr>
          <w:b/>
          <w:szCs w:val="28"/>
        </w:rPr>
        <w:t xml:space="preserve"> </w:t>
      </w:r>
      <w:r>
        <w:rPr>
          <w:b/>
          <w:spacing w:val="-4"/>
          <w:szCs w:val="28"/>
        </w:rPr>
        <w:t>tượng chịu sự tác động trực tiếp của chính sách và các đối tượng khác có liên</w:t>
      </w:r>
      <w:r>
        <w:rPr>
          <w:b/>
          <w:szCs w:val="28"/>
        </w:rPr>
        <w:t xml:space="preserve"> quan</w:t>
      </w:r>
    </w:p>
    <w:p w14:paraId="3B1FB598" w14:textId="77777777" w:rsidR="0061175A" w:rsidRDefault="0061175A" w:rsidP="0061175A">
      <w:pPr>
        <w:pStyle w:val="NormalWeb"/>
        <w:spacing w:before="120" w:beforeAutospacing="0" w:after="120" w:afterAutospacing="0" w:line="288" w:lineRule="auto"/>
        <w:ind w:firstLine="567"/>
        <w:jc w:val="both"/>
        <w:rPr>
          <w:sz w:val="28"/>
          <w:szCs w:val="28"/>
        </w:rPr>
      </w:pPr>
      <w:r>
        <w:rPr>
          <w:b/>
          <w:i/>
          <w:sz w:val="28"/>
          <w:szCs w:val="28"/>
          <w:lang w:val="en-US"/>
        </w:rPr>
        <w:t>1.2.1.</w:t>
      </w:r>
      <w:r>
        <w:rPr>
          <w:b/>
          <w:i/>
          <w:sz w:val="28"/>
          <w:szCs w:val="28"/>
          <w:lang w:val="vi-VN"/>
        </w:rPr>
        <w:t xml:space="preserve"> </w:t>
      </w:r>
      <w:r>
        <w:rPr>
          <w:b/>
          <w:i/>
          <w:sz w:val="28"/>
          <w:szCs w:val="28"/>
        </w:rPr>
        <w:t>Giải pháp 1:</w:t>
      </w:r>
      <w:r>
        <w:rPr>
          <w:sz w:val="28"/>
          <w:szCs w:val="28"/>
        </w:rPr>
        <w:t xml:space="preserve"> Giữ nguyên như </w:t>
      </w:r>
      <w:r>
        <w:rPr>
          <w:sz w:val="28"/>
          <w:szCs w:val="28"/>
          <w:lang w:val="en-US"/>
        </w:rPr>
        <w:t xml:space="preserve">các </w:t>
      </w:r>
      <w:r>
        <w:rPr>
          <w:sz w:val="28"/>
          <w:szCs w:val="28"/>
        </w:rPr>
        <w:t>quy định hiện nay</w:t>
      </w:r>
      <w:r>
        <w:rPr>
          <w:sz w:val="28"/>
          <w:szCs w:val="28"/>
          <w:lang w:val="en-US"/>
        </w:rPr>
        <w:t xml:space="preserve"> mà không quy định tại Nghị quyết</w:t>
      </w:r>
      <w:r>
        <w:rPr>
          <w:sz w:val="28"/>
          <w:szCs w:val="28"/>
        </w:rPr>
        <w:t>.</w:t>
      </w:r>
    </w:p>
    <w:p w14:paraId="4A865399" w14:textId="77777777" w:rsidR="0061175A" w:rsidRDefault="0061175A" w:rsidP="0061175A">
      <w:pPr>
        <w:pStyle w:val="NormalWeb"/>
        <w:spacing w:before="120" w:beforeAutospacing="0" w:after="120" w:afterAutospacing="0" w:line="288" w:lineRule="auto"/>
        <w:ind w:firstLine="567"/>
        <w:jc w:val="both"/>
        <w:rPr>
          <w:bCs/>
          <w:iCs/>
          <w:sz w:val="28"/>
          <w:szCs w:val="28"/>
          <w:lang w:val="en-US"/>
        </w:rPr>
      </w:pPr>
      <w:r>
        <w:rPr>
          <w:bCs/>
          <w:iCs/>
          <w:sz w:val="28"/>
          <w:szCs w:val="28"/>
        </w:rPr>
        <w:t>Tác động cụ thể của giải pháp như sau:</w:t>
      </w:r>
      <w:r>
        <w:rPr>
          <w:bCs/>
          <w:iCs/>
          <w:sz w:val="28"/>
          <w:szCs w:val="28"/>
          <w:lang w:val="en-US"/>
        </w:rPr>
        <w:t xml:space="preserve"> </w:t>
      </w:r>
    </w:p>
    <w:p w14:paraId="1E41E415" w14:textId="77777777" w:rsidR="0061175A" w:rsidRDefault="0061175A" w:rsidP="0061175A">
      <w:pPr>
        <w:pStyle w:val="NormalWeb"/>
        <w:spacing w:before="120" w:beforeAutospacing="0" w:after="120" w:afterAutospacing="0" w:line="288" w:lineRule="auto"/>
        <w:ind w:firstLine="567"/>
        <w:jc w:val="both"/>
        <w:rPr>
          <w:bCs/>
          <w:i/>
          <w:iCs/>
          <w:sz w:val="28"/>
          <w:szCs w:val="28"/>
          <w:lang w:val="en-US"/>
        </w:rPr>
      </w:pPr>
      <w:r>
        <w:rPr>
          <w:bCs/>
          <w:i/>
          <w:iCs/>
          <w:sz w:val="28"/>
          <w:szCs w:val="28"/>
          <w:lang w:val="en-US"/>
        </w:rPr>
        <w:t>(1) Tác động đối với hệ thống pháp luật:</w:t>
      </w:r>
    </w:p>
    <w:p w14:paraId="60D7C8C0" w14:textId="77777777" w:rsidR="0061175A" w:rsidRDefault="0061175A" w:rsidP="0061175A">
      <w:pPr>
        <w:pStyle w:val="NormalWeb"/>
        <w:widowControl w:val="0"/>
        <w:spacing w:before="120" w:beforeAutospacing="0" w:after="120" w:afterAutospacing="0"/>
        <w:ind w:firstLine="567"/>
        <w:jc w:val="both"/>
        <w:rPr>
          <w:sz w:val="28"/>
          <w:szCs w:val="28"/>
          <w:lang w:val="en-US"/>
        </w:rPr>
      </w:pPr>
      <w:r>
        <w:rPr>
          <w:i/>
          <w:iCs/>
          <w:sz w:val="28"/>
          <w:szCs w:val="28"/>
          <w:lang w:val="en-US"/>
        </w:rPr>
        <w:t>(i)</w:t>
      </w:r>
      <w:r>
        <w:rPr>
          <w:i/>
          <w:iCs/>
          <w:sz w:val="28"/>
          <w:szCs w:val="28"/>
        </w:rPr>
        <w:t xml:space="preserve"> </w:t>
      </w:r>
      <w:r>
        <w:rPr>
          <w:sz w:val="28"/>
          <w:szCs w:val="28"/>
        </w:rPr>
        <w:t>Tác động tích cực: Không cần sửa đổi hệ thống văn bản quy phạm pháp luật, tiết kiệm thời gian, chi phí.</w:t>
      </w:r>
      <w:r>
        <w:rPr>
          <w:sz w:val="28"/>
          <w:szCs w:val="28"/>
          <w:lang w:val="en-US"/>
        </w:rPr>
        <w:t xml:space="preserve"> </w:t>
      </w:r>
    </w:p>
    <w:p w14:paraId="513D66C2" w14:textId="77777777" w:rsidR="0061175A" w:rsidRDefault="0061175A" w:rsidP="0061175A">
      <w:pPr>
        <w:pStyle w:val="NormalWeb"/>
        <w:widowControl w:val="0"/>
        <w:spacing w:before="120" w:beforeAutospacing="0" w:after="120" w:afterAutospacing="0"/>
        <w:ind w:firstLine="567"/>
        <w:jc w:val="both"/>
        <w:rPr>
          <w:sz w:val="28"/>
          <w:szCs w:val="28"/>
          <w:lang w:val="en-US"/>
        </w:rPr>
      </w:pPr>
      <w:r>
        <w:rPr>
          <w:sz w:val="28"/>
          <w:szCs w:val="28"/>
          <w:lang w:val="en-US"/>
        </w:rPr>
        <w:t>(ii)</w:t>
      </w:r>
      <w:r>
        <w:rPr>
          <w:sz w:val="28"/>
          <w:szCs w:val="28"/>
        </w:rPr>
        <w:t xml:space="preserve"> Tác động tiêu cực: Các vấn đề tồn tại, bất cập như đã nêu ở trên (Mục 1.1 của Báo cáo này) sẽ không được giải quyết. </w:t>
      </w:r>
      <w:r>
        <w:rPr>
          <w:sz w:val="28"/>
          <w:szCs w:val="28"/>
          <w:lang w:val="en-US"/>
        </w:rPr>
        <w:t>Hệ thống pháp luật mâu thuẫn, chồng chéo, khó tiếp cận, không bảo đảm tính minh bạch, khả thi.</w:t>
      </w:r>
    </w:p>
    <w:p w14:paraId="3B9C07BA" w14:textId="77777777" w:rsidR="0061175A" w:rsidRDefault="0061175A" w:rsidP="0061175A">
      <w:pPr>
        <w:pStyle w:val="ListParagraph"/>
        <w:widowControl w:val="0"/>
        <w:spacing w:before="120" w:after="120" w:line="240" w:lineRule="auto"/>
        <w:ind w:left="750"/>
        <w:rPr>
          <w:i/>
          <w:iCs/>
          <w:sz w:val="28"/>
          <w:szCs w:val="28"/>
        </w:rPr>
      </w:pPr>
      <w:r>
        <w:rPr>
          <w:i/>
          <w:iCs/>
          <w:sz w:val="28"/>
          <w:szCs w:val="28"/>
        </w:rPr>
        <w:t>(2) Tác động về kinh tế</w:t>
      </w:r>
      <w:r>
        <w:rPr>
          <w:i/>
          <w:iCs/>
          <w:sz w:val="28"/>
          <w:szCs w:val="28"/>
          <w:lang w:val="vi-VN"/>
        </w:rPr>
        <w:t xml:space="preserve"> - xã hội</w:t>
      </w:r>
      <w:r>
        <w:rPr>
          <w:i/>
          <w:iCs/>
          <w:sz w:val="28"/>
          <w:szCs w:val="28"/>
        </w:rPr>
        <w:t>:</w:t>
      </w:r>
    </w:p>
    <w:p w14:paraId="6BE14FF2" w14:textId="77777777" w:rsidR="0061175A" w:rsidRDefault="0061175A" w:rsidP="0061175A">
      <w:pPr>
        <w:pStyle w:val="NormalWeb"/>
        <w:widowControl w:val="0"/>
        <w:spacing w:before="120" w:beforeAutospacing="0" w:after="120" w:afterAutospacing="0"/>
        <w:ind w:firstLine="720"/>
        <w:jc w:val="both"/>
        <w:rPr>
          <w:sz w:val="28"/>
          <w:szCs w:val="28"/>
        </w:rPr>
      </w:pPr>
      <w:r>
        <w:rPr>
          <w:sz w:val="28"/>
          <w:szCs w:val="28"/>
          <w:lang w:val="en-US"/>
        </w:rPr>
        <w:t>(i)</w:t>
      </w:r>
      <w:r>
        <w:rPr>
          <w:i/>
          <w:iCs/>
          <w:sz w:val="28"/>
          <w:szCs w:val="28"/>
        </w:rPr>
        <w:t xml:space="preserve"> </w:t>
      </w:r>
      <w:r>
        <w:rPr>
          <w:sz w:val="28"/>
          <w:szCs w:val="28"/>
        </w:rPr>
        <w:t>Tác động tích cực: Không tốn kém chi phí do phải sửa đổi hệ thống pháp luật.</w:t>
      </w:r>
    </w:p>
    <w:p w14:paraId="3DC4EDE7" w14:textId="77777777" w:rsidR="0061175A" w:rsidRDefault="0061175A" w:rsidP="0061175A">
      <w:pPr>
        <w:pStyle w:val="NormalWeb"/>
        <w:widowControl w:val="0"/>
        <w:spacing w:before="120" w:beforeAutospacing="0" w:after="120" w:afterAutospacing="0"/>
        <w:ind w:firstLine="720"/>
        <w:jc w:val="both"/>
        <w:rPr>
          <w:sz w:val="28"/>
          <w:szCs w:val="28"/>
        </w:rPr>
      </w:pPr>
      <w:r>
        <w:rPr>
          <w:sz w:val="28"/>
          <w:szCs w:val="28"/>
          <w:lang w:val="en-US"/>
        </w:rPr>
        <w:t>(ii)</w:t>
      </w:r>
      <w:r>
        <w:rPr>
          <w:sz w:val="28"/>
          <w:szCs w:val="28"/>
        </w:rPr>
        <w:t xml:space="preserve"> Tác động tiêu cực: Có thể làm phát sinh chi phí do giải quyết mâu thuẫn, vướng mắc pháp luật mang lại khi không sửa đổi, làm ảnh hưởng các hoạt động của cơ quan nhà nước, tổ chức, doanh nghiệp. </w:t>
      </w:r>
    </w:p>
    <w:p w14:paraId="46E77B7A" w14:textId="77777777" w:rsidR="0061175A" w:rsidRDefault="0061175A" w:rsidP="0061175A">
      <w:pPr>
        <w:pStyle w:val="NormalWeb"/>
        <w:widowControl w:val="0"/>
        <w:spacing w:before="120" w:beforeAutospacing="0" w:after="120" w:afterAutospacing="0"/>
        <w:ind w:firstLine="720"/>
        <w:jc w:val="both"/>
        <w:rPr>
          <w:sz w:val="28"/>
          <w:szCs w:val="28"/>
        </w:rPr>
      </w:pPr>
      <w:r>
        <w:rPr>
          <w:i/>
          <w:iCs/>
          <w:sz w:val="28"/>
          <w:szCs w:val="28"/>
        </w:rPr>
        <w:t>(3) Tác động về giới:</w:t>
      </w:r>
      <w:r>
        <w:rPr>
          <w:sz w:val="28"/>
          <w:szCs w:val="28"/>
        </w:rPr>
        <w:t xml:space="preserve"> Không có.</w:t>
      </w:r>
    </w:p>
    <w:p w14:paraId="3978D8E1" w14:textId="77777777" w:rsidR="0061175A" w:rsidRDefault="0061175A" w:rsidP="0061175A">
      <w:pPr>
        <w:pStyle w:val="NormalWeb"/>
        <w:widowControl w:val="0"/>
        <w:spacing w:before="120" w:beforeAutospacing="0" w:after="120" w:afterAutospacing="0"/>
        <w:ind w:firstLine="720"/>
        <w:jc w:val="both"/>
        <w:rPr>
          <w:sz w:val="28"/>
          <w:szCs w:val="28"/>
          <w:lang w:val="vi-VN"/>
        </w:rPr>
      </w:pPr>
      <w:r>
        <w:rPr>
          <w:i/>
          <w:iCs/>
          <w:sz w:val="28"/>
          <w:szCs w:val="28"/>
        </w:rPr>
        <w:t>(4) Tác động về TTHC:</w:t>
      </w:r>
      <w:r>
        <w:rPr>
          <w:sz w:val="28"/>
          <w:szCs w:val="28"/>
        </w:rPr>
        <w:t xml:space="preserve"> </w:t>
      </w:r>
      <w:r>
        <w:rPr>
          <w:sz w:val="28"/>
          <w:szCs w:val="28"/>
          <w:lang w:val="vi-VN"/>
        </w:rPr>
        <w:t xml:space="preserve">Giải pháp này không làm phát sinh TTHC </w:t>
      </w:r>
      <w:r>
        <w:rPr>
          <w:sz w:val="28"/>
          <w:szCs w:val="28"/>
          <w:lang w:val="en-US"/>
        </w:rPr>
        <w:t>mới</w:t>
      </w:r>
      <w:r>
        <w:rPr>
          <w:sz w:val="28"/>
          <w:szCs w:val="28"/>
          <w:lang w:val="vi-VN"/>
        </w:rPr>
        <w:t xml:space="preserve">. </w:t>
      </w:r>
    </w:p>
    <w:p w14:paraId="6C24F63E" w14:textId="77777777" w:rsidR="0061175A" w:rsidRDefault="0061175A" w:rsidP="0061175A">
      <w:pPr>
        <w:spacing w:before="120" w:after="120" w:line="288" w:lineRule="auto"/>
        <w:ind w:firstLine="720"/>
        <w:jc w:val="both"/>
        <w:rPr>
          <w:b/>
          <w:i/>
          <w:sz w:val="28"/>
          <w:szCs w:val="28"/>
        </w:rPr>
      </w:pPr>
      <w:r>
        <w:rPr>
          <w:b/>
          <w:i/>
          <w:sz w:val="28"/>
          <w:szCs w:val="28"/>
        </w:rPr>
        <w:t>1.2.2.</w:t>
      </w:r>
      <w:r>
        <w:rPr>
          <w:b/>
          <w:i/>
          <w:sz w:val="28"/>
          <w:szCs w:val="28"/>
          <w:lang w:val="vi-VN"/>
        </w:rPr>
        <w:t xml:space="preserve"> </w:t>
      </w:r>
      <w:r>
        <w:rPr>
          <w:b/>
          <w:i/>
          <w:sz w:val="28"/>
          <w:szCs w:val="28"/>
        </w:rPr>
        <w:t xml:space="preserve">Giải pháp 2: </w:t>
      </w:r>
      <w:r>
        <w:rPr>
          <w:sz w:val="28"/>
          <w:szCs w:val="28"/>
        </w:rPr>
        <w:t xml:space="preserve">Thực hiện sửa đổi, bổ sung </w:t>
      </w:r>
      <w:r>
        <w:rPr>
          <w:b/>
          <w:sz w:val="28"/>
          <w:szCs w:val="28"/>
        </w:rPr>
        <w:t>4.6</w:t>
      </w:r>
      <w:r w:rsidR="009463AC">
        <w:rPr>
          <w:b/>
          <w:sz w:val="28"/>
          <w:szCs w:val="28"/>
        </w:rPr>
        <w:t>56</w:t>
      </w:r>
      <w:r>
        <w:rPr>
          <w:sz w:val="28"/>
          <w:szCs w:val="28"/>
        </w:rPr>
        <w:t xml:space="preserve"> văn bản để thay đổi tên gọi và những vấn đề khác. </w:t>
      </w:r>
    </w:p>
    <w:p w14:paraId="6107A5CD" w14:textId="77777777" w:rsidR="0061175A" w:rsidRDefault="0061175A" w:rsidP="0061175A">
      <w:pPr>
        <w:pStyle w:val="NormalWeb"/>
        <w:spacing w:before="120" w:beforeAutospacing="0" w:after="120" w:afterAutospacing="0" w:line="288" w:lineRule="auto"/>
        <w:ind w:firstLine="567"/>
        <w:jc w:val="both"/>
        <w:rPr>
          <w:bCs/>
          <w:iCs/>
          <w:sz w:val="28"/>
          <w:szCs w:val="28"/>
          <w:lang w:val="en-US"/>
        </w:rPr>
      </w:pPr>
      <w:r>
        <w:rPr>
          <w:bCs/>
          <w:iCs/>
          <w:sz w:val="28"/>
          <w:szCs w:val="28"/>
        </w:rPr>
        <w:t>Tác động cụ thể của giải pháp như sau:</w:t>
      </w:r>
      <w:r>
        <w:rPr>
          <w:bCs/>
          <w:iCs/>
          <w:sz w:val="28"/>
          <w:szCs w:val="28"/>
          <w:lang w:val="en-US"/>
        </w:rPr>
        <w:t xml:space="preserve"> </w:t>
      </w:r>
    </w:p>
    <w:p w14:paraId="7D709E48" w14:textId="77777777" w:rsidR="0061175A" w:rsidRDefault="0061175A" w:rsidP="0061175A">
      <w:pPr>
        <w:widowControl w:val="0"/>
        <w:spacing w:before="120" w:after="120"/>
        <w:ind w:firstLine="720"/>
        <w:jc w:val="both"/>
        <w:rPr>
          <w:i/>
          <w:iCs/>
          <w:sz w:val="28"/>
          <w:szCs w:val="28"/>
        </w:rPr>
      </w:pPr>
      <w:r>
        <w:rPr>
          <w:i/>
          <w:iCs/>
          <w:sz w:val="28"/>
          <w:szCs w:val="28"/>
        </w:rPr>
        <w:t xml:space="preserve"> (1) Tác động đối với hệ thống pháp luật: </w:t>
      </w:r>
    </w:p>
    <w:p w14:paraId="6475372D" w14:textId="77777777" w:rsidR="0061175A" w:rsidRDefault="0061175A" w:rsidP="0061175A">
      <w:pPr>
        <w:widowControl w:val="0"/>
        <w:spacing w:before="120" w:after="120"/>
        <w:ind w:firstLine="720"/>
        <w:jc w:val="both"/>
        <w:rPr>
          <w:spacing w:val="-2"/>
          <w:sz w:val="28"/>
          <w:szCs w:val="28"/>
        </w:rPr>
      </w:pPr>
      <w:r>
        <w:rPr>
          <w:sz w:val="28"/>
          <w:szCs w:val="28"/>
        </w:rPr>
        <w:t xml:space="preserve">(i) Tác động tích cực: Về cơ bản, chính sách này phù hợp với đường lối, chủ trương của Đảng, phù hợp với quy định của Hiến pháp, các luật về tổ chức bộ </w:t>
      </w:r>
      <w:r>
        <w:rPr>
          <w:sz w:val="28"/>
          <w:szCs w:val="28"/>
        </w:rPr>
        <w:lastRenderedPageBreak/>
        <w:t>máy nhà nước, Luậ Ban hành văn bản quy phạm pháp luật; t</w:t>
      </w:r>
      <w:r>
        <w:rPr>
          <w:spacing w:val="-2"/>
          <w:sz w:val="28"/>
          <w:szCs w:val="28"/>
          <w:lang w:val="vi-VN"/>
        </w:rPr>
        <w:t xml:space="preserve">hể chế hoá đầy đủ, kịp thời chủ trương, đường lối của Đảng, nhất là </w:t>
      </w:r>
      <w:r>
        <w:rPr>
          <w:sz w:val="28"/>
          <w:szCs w:val="28"/>
        </w:rPr>
        <w:t>Nghị quyết số 18-NQ/TW</w:t>
      </w:r>
      <w:r>
        <w:rPr>
          <w:spacing w:val="-2"/>
          <w:sz w:val="28"/>
          <w:szCs w:val="28"/>
          <w:lang w:val="vi-VN"/>
        </w:rPr>
        <w:t>, Nghị quyết số 27-NQ/TW</w:t>
      </w:r>
      <w:r>
        <w:rPr>
          <w:spacing w:val="-2"/>
          <w:sz w:val="28"/>
          <w:szCs w:val="28"/>
        </w:rPr>
        <w:t xml:space="preserve">. </w:t>
      </w:r>
    </w:p>
    <w:p w14:paraId="7FD29F79" w14:textId="77777777" w:rsidR="0061175A" w:rsidRDefault="0061175A" w:rsidP="0061175A">
      <w:pPr>
        <w:widowControl w:val="0"/>
        <w:spacing w:before="120" w:after="120"/>
        <w:ind w:firstLine="720"/>
        <w:jc w:val="both"/>
        <w:rPr>
          <w:spacing w:val="-2"/>
          <w:sz w:val="28"/>
          <w:szCs w:val="28"/>
        </w:rPr>
      </w:pPr>
      <w:r>
        <w:rPr>
          <w:spacing w:val="-2"/>
          <w:sz w:val="28"/>
          <w:szCs w:val="28"/>
        </w:rPr>
        <w:t xml:space="preserve">(ii) Tác động tiêu cực: Các cơ quan có thẩm quyền sẽ phải xây dựng văn bản để sửa đổi, bổ sung </w:t>
      </w:r>
      <w:r w:rsidR="009463AC">
        <w:rPr>
          <w:b/>
          <w:sz w:val="28"/>
          <w:szCs w:val="28"/>
        </w:rPr>
        <w:t>4.656</w:t>
      </w:r>
      <w:r w:rsidR="009463AC">
        <w:rPr>
          <w:sz w:val="28"/>
          <w:szCs w:val="28"/>
        </w:rPr>
        <w:t xml:space="preserve"> </w:t>
      </w:r>
      <w:r>
        <w:rPr>
          <w:spacing w:val="-2"/>
          <w:sz w:val="28"/>
          <w:szCs w:val="28"/>
        </w:rPr>
        <w:t>văn bản, một khối lượng rất lớn văn bản để có hiệu lực đồng thời với văn bản quy định chức năng, nhiệm vụ, quyền hạn. Đây là nhiệm vụ khó khả thi, khó đảm bảo trình tự, thủ tục theo quy định của Luật Ban hành văn bản quy phạm pháp luật; có thể tạo khoảng trống pháp lý do không thể ban hành đúng thời hạn của văn bản quy định về chức năng, nhiệm vụ, quyền hạn, trong khi Quốc hội có thể khái quát để quy định theo nguyên tắc chung và vẫn bảo đảm hoàn thiện hệ thống pháp luật theo lộ trình.</w:t>
      </w:r>
      <w:r w:rsidR="009463AC">
        <w:rPr>
          <w:spacing w:val="-2"/>
          <w:sz w:val="28"/>
          <w:szCs w:val="28"/>
        </w:rPr>
        <w:t xml:space="preserve"> </w:t>
      </w:r>
    </w:p>
    <w:p w14:paraId="4E3CD4E6" w14:textId="77777777" w:rsidR="0061175A" w:rsidRDefault="0061175A" w:rsidP="0061175A">
      <w:pPr>
        <w:pStyle w:val="ListParagraph"/>
        <w:widowControl w:val="0"/>
        <w:spacing w:before="120" w:after="120" w:line="240" w:lineRule="auto"/>
        <w:ind w:left="750"/>
        <w:rPr>
          <w:i/>
          <w:iCs/>
          <w:sz w:val="28"/>
          <w:szCs w:val="28"/>
        </w:rPr>
      </w:pPr>
      <w:r>
        <w:rPr>
          <w:i/>
          <w:iCs/>
          <w:sz w:val="28"/>
          <w:szCs w:val="28"/>
        </w:rPr>
        <w:t>(2) Tác động về kinh tế</w:t>
      </w:r>
      <w:r>
        <w:rPr>
          <w:i/>
          <w:iCs/>
          <w:sz w:val="28"/>
          <w:szCs w:val="28"/>
          <w:lang w:val="vi-VN"/>
        </w:rPr>
        <w:t xml:space="preserve"> - xã hội</w:t>
      </w:r>
      <w:r>
        <w:rPr>
          <w:i/>
          <w:iCs/>
          <w:sz w:val="28"/>
          <w:szCs w:val="28"/>
        </w:rPr>
        <w:t>:</w:t>
      </w:r>
    </w:p>
    <w:p w14:paraId="0EC063C9" w14:textId="77777777" w:rsidR="0061175A" w:rsidRDefault="0061175A" w:rsidP="0061175A">
      <w:pPr>
        <w:widowControl w:val="0"/>
        <w:spacing w:before="120" w:after="120"/>
        <w:ind w:firstLine="720"/>
        <w:jc w:val="both"/>
        <w:rPr>
          <w:bCs/>
          <w:iCs/>
          <w:sz w:val="28"/>
          <w:szCs w:val="28"/>
        </w:rPr>
      </w:pPr>
      <w:r>
        <w:rPr>
          <w:bCs/>
          <w:iCs/>
          <w:sz w:val="28"/>
          <w:szCs w:val="28"/>
        </w:rPr>
        <w:t xml:space="preserve">(i) Tác động </w:t>
      </w:r>
      <w:r>
        <w:rPr>
          <w:bCs/>
          <w:sz w:val="28"/>
          <w:szCs w:val="28"/>
        </w:rPr>
        <w:t>tích</w:t>
      </w:r>
      <w:r>
        <w:rPr>
          <w:bCs/>
          <w:iCs/>
          <w:sz w:val="28"/>
          <w:szCs w:val="28"/>
        </w:rPr>
        <w:t xml:space="preserve"> cực: Nếu ban hành đúng thời hạn sẽ đảm bảo hoạt động của cơ quan nhà nước, tổ chức cá nhân diễn ra bình thường, thúc đẩy phát triển kinh tế - xã hội. </w:t>
      </w:r>
    </w:p>
    <w:p w14:paraId="05C0BC89" w14:textId="77777777" w:rsidR="0061175A" w:rsidRDefault="0061175A" w:rsidP="0061175A">
      <w:pPr>
        <w:widowControl w:val="0"/>
        <w:spacing w:before="120" w:after="120"/>
        <w:ind w:firstLine="720"/>
        <w:jc w:val="both"/>
        <w:rPr>
          <w:bCs/>
          <w:iCs/>
          <w:sz w:val="28"/>
          <w:szCs w:val="28"/>
        </w:rPr>
      </w:pPr>
      <w:r>
        <w:rPr>
          <w:bCs/>
          <w:iCs/>
          <w:sz w:val="28"/>
          <w:szCs w:val="28"/>
        </w:rPr>
        <w:t xml:space="preserve">(ii) Tác động tiêu cực: Làm phát sinh chi phí lớn để sửa đổi, bổ sung toàn bộ các văn bản </w:t>
      </w:r>
      <w:r>
        <w:rPr>
          <w:bCs/>
          <w:sz w:val="28"/>
          <w:szCs w:val="28"/>
        </w:rPr>
        <w:t>quy</w:t>
      </w:r>
      <w:r>
        <w:rPr>
          <w:bCs/>
          <w:iCs/>
          <w:sz w:val="28"/>
          <w:szCs w:val="28"/>
        </w:rPr>
        <w:t xml:space="preserve"> phạm pháp luật có liên quan; có thể làm phát sinh chi phí do khoảng trống pháp luật mang lại làm ngưng trệ các hoạt động của cơ quan nhà nước, tổ chức, doanh nghiệp. Đồng thời, phần lớn cán bộ, công chức tập trung vào xây dựng thể chế trong một khoảng thời gian có thể làm ảnh hưởng đến các hoạt động khác của cơ quan, tổ chức, ảnh hưởng đến hiệu quả quản lý nhà nước.</w:t>
      </w:r>
    </w:p>
    <w:p w14:paraId="4E0D952E" w14:textId="77777777" w:rsidR="0061175A" w:rsidRDefault="0061175A" w:rsidP="0061175A">
      <w:pPr>
        <w:pStyle w:val="NormalWeb"/>
        <w:widowControl w:val="0"/>
        <w:spacing w:before="120" w:beforeAutospacing="0" w:after="120" w:afterAutospacing="0"/>
        <w:ind w:firstLine="567"/>
        <w:jc w:val="both"/>
        <w:rPr>
          <w:sz w:val="28"/>
          <w:szCs w:val="28"/>
        </w:rPr>
      </w:pPr>
      <w:r>
        <w:rPr>
          <w:i/>
          <w:iCs/>
          <w:sz w:val="28"/>
          <w:szCs w:val="28"/>
        </w:rPr>
        <w:t>(3) Tác động về giới:</w:t>
      </w:r>
      <w:r>
        <w:rPr>
          <w:sz w:val="28"/>
          <w:szCs w:val="28"/>
        </w:rPr>
        <w:t xml:space="preserve"> Không có.</w:t>
      </w:r>
    </w:p>
    <w:p w14:paraId="7A20F580" w14:textId="77777777" w:rsidR="0061175A" w:rsidRDefault="0061175A" w:rsidP="0061175A">
      <w:pPr>
        <w:spacing w:before="120" w:after="120" w:line="288" w:lineRule="auto"/>
        <w:ind w:firstLine="567"/>
        <w:jc w:val="both"/>
        <w:rPr>
          <w:b/>
          <w:i/>
          <w:sz w:val="28"/>
          <w:szCs w:val="28"/>
        </w:rPr>
      </w:pPr>
      <w:r>
        <w:rPr>
          <w:i/>
          <w:iCs/>
          <w:sz w:val="28"/>
          <w:szCs w:val="28"/>
        </w:rPr>
        <w:t>(4) Tác động về TTHC:</w:t>
      </w:r>
      <w:r>
        <w:rPr>
          <w:sz w:val="28"/>
          <w:szCs w:val="28"/>
        </w:rPr>
        <w:t xml:space="preserve"> </w:t>
      </w:r>
      <w:r>
        <w:rPr>
          <w:sz w:val="28"/>
          <w:szCs w:val="28"/>
          <w:lang w:val="vi-VN"/>
        </w:rPr>
        <w:t xml:space="preserve">Giải pháp này không làm phát sinh TTHC </w:t>
      </w:r>
      <w:r>
        <w:rPr>
          <w:sz w:val="28"/>
          <w:szCs w:val="28"/>
        </w:rPr>
        <w:t>mới</w:t>
      </w:r>
      <w:r>
        <w:rPr>
          <w:sz w:val="28"/>
          <w:szCs w:val="28"/>
          <w:lang w:val="vi-VN"/>
        </w:rPr>
        <w:t>.</w:t>
      </w:r>
    </w:p>
    <w:p w14:paraId="5D773000" w14:textId="77777777" w:rsidR="0061175A" w:rsidRDefault="0061175A" w:rsidP="0061175A">
      <w:pPr>
        <w:spacing w:before="120" w:after="120" w:line="288" w:lineRule="auto"/>
        <w:ind w:firstLine="567"/>
        <w:jc w:val="both"/>
        <w:rPr>
          <w:rFonts w:eastAsia="Calibri"/>
          <w:sz w:val="28"/>
          <w:szCs w:val="28"/>
        </w:rPr>
      </w:pPr>
      <w:r>
        <w:rPr>
          <w:b/>
          <w:i/>
          <w:sz w:val="28"/>
          <w:szCs w:val="28"/>
        </w:rPr>
        <w:t>1.2.3.</w:t>
      </w:r>
      <w:r>
        <w:rPr>
          <w:b/>
          <w:i/>
          <w:sz w:val="28"/>
          <w:szCs w:val="28"/>
          <w:lang w:val="vi-VN"/>
        </w:rPr>
        <w:t xml:space="preserve"> Giải pháp </w:t>
      </w:r>
      <w:r>
        <w:rPr>
          <w:b/>
          <w:i/>
          <w:sz w:val="28"/>
          <w:szCs w:val="28"/>
        </w:rPr>
        <w:t>3</w:t>
      </w:r>
      <w:r>
        <w:rPr>
          <w:b/>
          <w:i/>
          <w:sz w:val="28"/>
          <w:szCs w:val="28"/>
          <w:lang w:val="vi-VN"/>
        </w:rPr>
        <w:t>:</w:t>
      </w:r>
      <w:r>
        <w:rPr>
          <w:sz w:val="28"/>
          <w:szCs w:val="28"/>
          <w:lang w:val="vi-VN"/>
        </w:rPr>
        <w:t xml:space="preserve"> </w:t>
      </w:r>
    </w:p>
    <w:p w14:paraId="40795D9F" w14:textId="77777777" w:rsidR="0061175A" w:rsidRDefault="0061175A" w:rsidP="0061175A">
      <w:pPr>
        <w:pStyle w:val="Header"/>
        <w:spacing w:before="120" w:after="120" w:line="288" w:lineRule="auto"/>
        <w:ind w:firstLine="567"/>
        <w:jc w:val="both"/>
        <w:rPr>
          <w:szCs w:val="28"/>
        </w:rPr>
      </w:pPr>
      <w:r>
        <w:rPr>
          <w:bCs/>
          <w:szCs w:val="28"/>
        </w:rPr>
        <w:t>-</w:t>
      </w:r>
      <w:r>
        <w:rPr>
          <w:szCs w:val="28"/>
        </w:rPr>
        <w:t xml:space="preserve"> Quy định về nguyên tắc chung liên quan đến việc thay đổi tên gọi do chuyển giao, tiếp nhận, hợp nhất chức năng, nhiệm vụ, quyền hạn của các cơ quan, tổ chức, đơn vị tại các văn bản quy phạm pháp luật hiện hành.</w:t>
      </w:r>
    </w:p>
    <w:p w14:paraId="0B096CA4" w14:textId="77777777" w:rsidR="0061175A" w:rsidRDefault="0061175A" w:rsidP="0061175A">
      <w:pPr>
        <w:pStyle w:val="Header"/>
        <w:spacing w:before="120" w:after="120" w:line="288" w:lineRule="auto"/>
        <w:ind w:firstLine="567"/>
        <w:jc w:val="both"/>
        <w:rPr>
          <w:szCs w:val="28"/>
        </w:rPr>
      </w:pPr>
      <w:r>
        <w:rPr>
          <w:rFonts w:eastAsia="Calibri"/>
          <w:szCs w:val="28"/>
        </w:rPr>
        <w:t xml:space="preserve">Ví dụ: </w:t>
      </w:r>
      <w:r>
        <w:rPr>
          <w:rFonts w:eastAsia="Calibri"/>
          <w:szCs w:val="28"/>
          <w:lang w:val="vi-VN"/>
        </w:rPr>
        <w:t>Tên của các cơ quan</w:t>
      </w:r>
      <w:r>
        <w:rPr>
          <w:rFonts w:eastAsia="Calibri"/>
          <w:szCs w:val="28"/>
        </w:rPr>
        <w:t>, tổ chức, đơn vị</w:t>
      </w:r>
      <w:r>
        <w:rPr>
          <w:rFonts w:eastAsia="Calibri"/>
          <w:szCs w:val="28"/>
          <w:lang w:val="vi-VN"/>
        </w:rPr>
        <w:t xml:space="preserve"> </w:t>
      </w:r>
      <w:r>
        <w:rPr>
          <w:rFonts w:eastAsia="Calibri"/>
          <w:szCs w:val="28"/>
        </w:rPr>
        <w:t xml:space="preserve">bị </w:t>
      </w:r>
      <w:r>
        <w:rPr>
          <w:rFonts w:eastAsia="Calibri"/>
          <w:szCs w:val="28"/>
          <w:lang w:val="vi-VN"/>
        </w:rPr>
        <w:t xml:space="preserve">thay đổi do sắp xếp tổ chức bộ máy được quy định tại các văn bản quy phạm pháp luật được tự động chuyển đổi theo tên của </w:t>
      </w:r>
      <w:r>
        <w:rPr>
          <w:rFonts w:eastAsia="Calibri"/>
          <w:szCs w:val="28"/>
        </w:rPr>
        <w:t xml:space="preserve">cơ quan, tổ chức, </w:t>
      </w:r>
      <w:r>
        <w:rPr>
          <w:rFonts w:eastAsia="Calibri"/>
          <w:szCs w:val="28"/>
          <w:lang w:val="vi-VN"/>
        </w:rPr>
        <w:t xml:space="preserve">đơn vị mới sau khi sắp xếp tổ chức bộ máy. Các cơ quan có thẩm quyền ban hành văn bản quy phạm pháp luật </w:t>
      </w:r>
      <w:r>
        <w:rPr>
          <w:rFonts w:eastAsia="Calibri"/>
          <w:szCs w:val="28"/>
        </w:rPr>
        <w:t xml:space="preserve">không phải ban hành văn bản chỉ có nội dung </w:t>
      </w:r>
      <w:r>
        <w:rPr>
          <w:rFonts w:eastAsia="Calibri"/>
          <w:szCs w:val="28"/>
          <w:lang w:val="vi-VN"/>
        </w:rPr>
        <w:t xml:space="preserve">sửa đổi về tên </w:t>
      </w:r>
      <w:r>
        <w:rPr>
          <w:rFonts w:eastAsia="Calibri"/>
          <w:szCs w:val="28"/>
        </w:rPr>
        <w:t>của cơ quan, tổ chức, đơn vị</w:t>
      </w:r>
      <w:r>
        <w:rPr>
          <w:rFonts w:eastAsia="Calibri"/>
          <w:szCs w:val="28"/>
          <w:lang w:val="vi-VN"/>
        </w:rPr>
        <w:t>.</w:t>
      </w:r>
    </w:p>
    <w:p w14:paraId="039974D2" w14:textId="77777777" w:rsidR="0061175A" w:rsidRDefault="0061175A" w:rsidP="0061175A">
      <w:pPr>
        <w:pStyle w:val="Header"/>
        <w:spacing w:before="120" w:after="120" w:line="288" w:lineRule="auto"/>
        <w:ind w:firstLine="567"/>
        <w:jc w:val="both"/>
        <w:rPr>
          <w:bCs/>
          <w:szCs w:val="28"/>
        </w:rPr>
      </w:pPr>
      <w:r>
        <w:rPr>
          <w:bCs/>
          <w:szCs w:val="28"/>
        </w:rPr>
        <w:t>-</w:t>
      </w:r>
      <w:r>
        <w:rPr>
          <w:szCs w:val="28"/>
        </w:rPr>
        <w:t xml:space="preserve"> Quy định xử lý chung một số vấn đề cụ thể như: Quy định</w:t>
      </w:r>
      <w:r>
        <w:rPr>
          <w:b/>
          <w:szCs w:val="28"/>
        </w:rPr>
        <w:t xml:space="preserve"> </w:t>
      </w:r>
      <w:r>
        <w:rPr>
          <w:bCs/>
          <w:szCs w:val="28"/>
        </w:rPr>
        <w:t xml:space="preserve">việc tiếp nhận, chuyển giao và thực hiện nhiệm vụ, quyền hạn; về thẩm quyền xử phạt vi phạm hành chính; về thực hiện chức năng thanh tra chuyên ngành; về giải quyết một số </w:t>
      </w:r>
      <w:r>
        <w:rPr>
          <w:bCs/>
          <w:szCs w:val="28"/>
        </w:rPr>
        <w:lastRenderedPageBreak/>
        <w:t>vướng mắc, khó khăn khi các cơ quan thay đổi mô hình tổ chức</w:t>
      </w:r>
      <w:r>
        <w:rPr>
          <w:rStyle w:val="FootnoteReference"/>
          <w:bCs/>
          <w:szCs w:val="28"/>
        </w:rPr>
        <w:footnoteReference w:id="7"/>
      </w:r>
      <w:r>
        <w:rPr>
          <w:bCs/>
          <w:szCs w:val="28"/>
        </w:rPr>
        <w:t>; về việc giải quyết các thủ tục hành chính liên quan đến người dân, doanh nghiệp...</w:t>
      </w:r>
    </w:p>
    <w:p w14:paraId="31235A55" w14:textId="77777777" w:rsidR="00257466" w:rsidRDefault="0061175A" w:rsidP="00257466">
      <w:pPr>
        <w:pStyle w:val="Header"/>
        <w:spacing w:before="120" w:after="120" w:line="288" w:lineRule="auto"/>
        <w:ind w:firstLine="567"/>
        <w:jc w:val="both"/>
        <w:rPr>
          <w:bCs/>
          <w:iCs/>
          <w:szCs w:val="28"/>
          <w:lang w:val="en"/>
        </w:rPr>
      </w:pPr>
      <w:r>
        <w:rPr>
          <w:bCs/>
          <w:iCs/>
          <w:szCs w:val="28"/>
          <w:lang w:val="en"/>
        </w:rPr>
        <w:t xml:space="preserve">Ví dụ: </w:t>
      </w:r>
    </w:p>
    <w:p w14:paraId="344D31A4" w14:textId="77777777" w:rsidR="00257466" w:rsidRPr="00257466" w:rsidRDefault="00257466" w:rsidP="00257466">
      <w:pPr>
        <w:pStyle w:val="Header"/>
        <w:spacing w:before="120" w:after="120" w:line="288" w:lineRule="auto"/>
        <w:ind w:firstLine="567"/>
        <w:jc w:val="both"/>
        <w:rPr>
          <w:bCs/>
          <w:iCs/>
          <w:szCs w:val="28"/>
          <w:lang w:val="en"/>
        </w:rPr>
      </w:pPr>
      <w:r>
        <w:rPr>
          <w:szCs w:val="28"/>
        </w:rPr>
        <w:t xml:space="preserve">+ Về việc thực hiện chức năng thanh tra chuyên ngành sau khi sắp xếp lại tổ chức, bộ máy của các cơ quan thực hiện chức năng thanh tra: Tổng cục, cục thuộc bộ có cơ quan thanh tra và cơ quan được giao thực hiện chức năng thanh tra chuyên ngành có sự thay đổi về tên gọi mà không thay đổi về chức năng, nhiệm vụ thì tiếp tục thực hiện chức năng thanh tra chuyên ngành; Tổng cục tổ chức lại thành cục mà không thay đổi chức năng, nhiệm vụ thì tiếp tục thực hiện chức năng thanh tra chuyên ngành; Tổng cục tổ chức lại thành các cục, vụ </w:t>
      </w:r>
      <w:r w:rsidRPr="0052005B">
        <w:rPr>
          <w:szCs w:val="28"/>
        </w:rPr>
        <w:t xml:space="preserve">thì </w:t>
      </w:r>
      <w:r>
        <w:rPr>
          <w:szCs w:val="28"/>
        </w:rPr>
        <w:t xml:space="preserve">các </w:t>
      </w:r>
      <w:r w:rsidRPr="0052005B">
        <w:rPr>
          <w:szCs w:val="28"/>
        </w:rPr>
        <w:t>cục tổ chức lại từ tổng cục thực hiện chức năng thanh tra chuyên ngành</w:t>
      </w:r>
      <w:r>
        <w:rPr>
          <w:szCs w:val="28"/>
        </w:rPr>
        <w:t>; Tổng cục, cục thuộc bộ tổ chức lại thành các vụ thì chức năng thanh tra chuyên ngành của tổng cục, cục thuộc bộ do Thanh tra Bộ thực hiện; Trường hợp tổng cục, cục thuộc bộ sáp nhập với các đơn vị khác để tổ chức thành cục mới thì cục mới tiếp tục thực hiện chức năng thanh tra chuyên ngành; Các cơ quan được giao thực hiện chức năng thanh tra chuyên ngành sau sắp xếp thành các cục, vụ, chi cục mới thì các cục, chi cục mới tiếp tục thực hiện chức năng thanh tra chuyên ngành;</w:t>
      </w:r>
      <w:r w:rsidRPr="00240BDE">
        <w:rPr>
          <w:szCs w:val="28"/>
        </w:rPr>
        <w:t xml:space="preserve"> Các trường hợp khác do cơ quan thực hiện chức năng thanh tra cấp trên thực hiện.</w:t>
      </w:r>
    </w:p>
    <w:p w14:paraId="1076345A" w14:textId="77777777" w:rsidR="0061175A" w:rsidRDefault="0061175A" w:rsidP="0061175A">
      <w:pPr>
        <w:pStyle w:val="Header"/>
        <w:spacing w:before="120" w:after="120" w:line="288" w:lineRule="auto"/>
        <w:ind w:firstLine="567"/>
        <w:jc w:val="both"/>
        <w:rPr>
          <w:szCs w:val="28"/>
        </w:rPr>
      </w:pPr>
      <w:r>
        <w:rPr>
          <w:szCs w:val="28"/>
        </w:rPr>
        <w:t xml:space="preserve">+ Về giải quyết các thủ tục hành chính liên quan đến người dân, doanh nghiệp: (1) Cơ quan nhận chuyển giao chức năng, nhiệm vụ, quyền hạn giải quyết thủ tục hành chính chịu trách nhiệm tổ chức thực hiện thủ tục hành chính thông suốt, không bị gián đoạn; thực hiện công bố thủ tục hành chính theo thẩm quyền; thông báo công khai trên Công thông tin điện tử hoặc Trang thông tin điện tử của mình và các hình thức phù hợp khác về việc thay đổi cơ quan </w:t>
      </w:r>
      <w:r>
        <w:rPr>
          <w:color w:val="000000"/>
          <w:szCs w:val="28"/>
        </w:rPr>
        <w:t>thực hiện thủ tục hành chính theo chức năng, nhiệm vụ, quyền hạn nhận chuyển giao; (2) Trường hợp sau khi cơ quan sắp xếp tổ chức bộ máy dẫn đến thay đổi trình tự, thủ tục thực hiện thủ tục hành chính mà chưa sửa đổi ngay được các văn bản quy phạm pháp luật thì Chính phủ, bộ, cơ quan ngang bộ, Ủy ban nhân cấp tỉnh, thành phố trực thuộc trung ương trong phạm vi quản lý nhà nước của mình ban hành hướng dẫn tạm thời để các thủ tục hành chính được thực hiện thông suốt, không bị gián đoạn.</w:t>
      </w:r>
    </w:p>
    <w:p w14:paraId="21C31705" w14:textId="77777777" w:rsidR="0080392D" w:rsidRDefault="0061175A" w:rsidP="0080392D">
      <w:pPr>
        <w:spacing w:before="120" w:after="120"/>
        <w:ind w:firstLine="709"/>
        <w:jc w:val="both"/>
        <w:rPr>
          <w:iCs/>
          <w:sz w:val="28"/>
          <w:szCs w:val="28"/>
          <w:lang w:val="nl-NL"/>
        </w:rPr>
      </w:pPr>
      <w:r>
        <w:rPr>
          <w:bCs/>
          <w:iCs/>
          <w:szCs w:val="28"/>
          <w:lang w:val="en"/>
        </w:rPr>
        <w:t xml:space="preserve">+ </w:t>
      </w:r>
      <w:r>
        <w:rPr>
          <w:sz w:val="28"/>
          <w:szCs w:val="28"/>
          <w:lang w:val="nl-NL"/>
        </w:rPr>
        <w:t xml:space="preserve">Về thẩm quyền xử phạt vi phạm hành chính: </w:t>
      </w:r>
      <w:r w:rsidR="0080392D">
        <w:rPr>
          <w:iCs/>
          <w:sz w:val="28"/>
          <w:szCs w:val="28"/>
          <w:lang w:val="nl-NL"/>
        </w:rPr>
        <w:t xml:space="preserve">(1) </w:t>
      </w:r>
      <w:r w:rsidR="0080392D" w:rsidRPr="0059344A">
        <w:rPr>
          <w:iCs/>
          <w:sz w:val="28"/>
          <w:szCs w:val="28"/>
          <w:lang w:val="nl-NL"/>
        </w:rPr>
        <w:t xml:space="preserve">Trong trường hợp chức danh có thẩm quyền xử phạt vi phạm hành chính </w:t>
      </w:r>
      <w:r w:rsidR="0080392D" w:rsidRPr="0059344A">
        <w:rPr>
          <w:iCs/>
          <w:sz w:val="28"/>
          <w:szCs w:val="28"/>
        </w:rPr>
        <w:t xml:space="preserve">do sắp xếp tổ chức bộ máy </w:t>
      </w:r>
      <w:r w:rsidR="0080392D" w:rsidRPr="0059344A">
        <w:rPr>
          <w:iCs/>
          <w:sz w:val="28"/>
          <w:szCs w:val="28"/>
          <w:lang w:val="nl-NL"/>
        </w:rPr>
        <w:t xml:space="preserve">dẫn đến thay đổi tên gọi nhưng không thay đổi về nhiệm vụ, quyền hạn, thì chức danh </w:t>
      </w:r>
      <w:r w:rsidR="0080392D" w:rsidRPr="0059344A">
        <w:rPr>
          <w:iCs/>
          <w:sz w:val="28"/>
          <w:szCs w:val="28"/>
          <w:lang w:val="nl-NL"/>
        </w:rPr>
        <w:lastRenderedPageBreak/>
        <w:t xml:space="preserve">đó tiếp tục thực hiện thẩm quyền xử phạt vi </w:t>
      </w:r>
      <w:r w:rsidR="0080392D">
        <w:rPr>
          <w:iCs/>
          <w:sz w:val="28"/>
          <w:szCs w:val="28"/>
          <w:lang w:val="nl-NL"/>
        </w:rPr>
        <w:t>phạm hành chính đang được giao; (</w:t>
      </w:r>
      <w:r w:rsidR="0080392D" w:rsidRPr="0059344A">
        <w:rPr>
          <w:iCs/>
          <w:sz w:val="28"/>
          <w:szCs w:val="28"/>
          <w:lang w:val="nl-NL"/>
        </w:rPr>
        <w:t>2</w:t>
      </w:r>
      <w:r w:rsidR="0080392D">
        <w:rPr>
          <w:iCs/>
          <w:sz w:val="28"/>
          <w:szCs w:val="28"/>
          <w:lang w:val="nl-NL"/>
        </w:rPr>
        <w:t>)</w:t>
      </w:r>
      <w:r w:rsidR="0080392D" w:rsidRPr="0059344A">
        <w:rPr>
          <w:iCs/>
          <w:sz w:val="28"/>
          <w:szCs w:val="28"/>
          <w:lang w:val="nl-NL"/>
        </w:rPr>
        <w:t xml:space="preserve"> Trong trường hợp chức danh có thẩm quyền xử phạt vi phạm hành chính </w:t>
      </w:r>
      <w:r w:rsidR="0080392D" w:rsidRPr="0059344A">
        <w:rPr>
          <w:iCs/>
          <w:sz w:val="28"/>
          <w:szCs w:val="28"/>
        </w:rPr>
        <w:t xml:space="preserve">do sắp xếp tổ chức bộ máy </w:t>
      </w:r>
      <w:r w:rsidR="0080392D" w:rsidRPr="0059344A">
        <w:rPr>
          <w:iCs/>
          <w:sz w:val="28"/>
          <w:szCs w:val="28"/>
          <w:lang w:val="nl-NL"/>
        </w:rPr>
        <w:t xml:space="preserve">dẫn đến thay đổi về nhiệm vụ, quyền hạn, thì chức danh tiếp nhận nhiệm vụ, quyền hạn thực hiện thẩm quyền xử phạt vi phạm hành chính liên quan đến nhiệm vụ, quyền hạn đã tiếp nhận cho đến khi có quy định mới thay thế. </w:t>
      </w:r>
    </w:p>
    <w:p w14:paraId="5456E8BE" w14:textId="77777777" w:rsidR="00942B66" w:rsidRDefault="0061175A" w:rsidP="00942B66">
      <w:pPr>
        <w:spacing w:before="120" w:after="120" w:line="400" w:lineRule="atLeast"/>
        <w:ind w:firstLine="709"/>
        <w:jc w:val="both"/>
        <w:rPr>
          <w:sz w:val="28"/>
          <w:szCs w:val="28"/>
        </w:rPr>
      </w:pPr>
      <w:r w:rsidRPr="0080392D">
        <w:rPr>
          <w:bCs/>
          <w:sz w:val="28"/>
          <w:szCs w:val="28"/>
        </w:rPr>
        <w:t>- Quy định về các vấn đề chuyển tiếp</w:t>
      </w:r>
      <w:r w:rsidRPr="0080392D">
        <w:rPr>
          <w:sz w:val="28"/>
          <w:szCs w:val="28"/>
        </w:rPr>
        <w:t xml:space="preserve"> liên quan đến việc sử dụng con dấu, trụ sở làm việc, tài sản, kinh phí của các cơ quan, tổ chức, đơn vị; các giấy tờ, tài liệu đã được cơ quan, người có thẩm quyền cấp trước khi có sự sắp xếp tổ chức bộ máy… </w:t>
      </w:r>
    </w:p>
    <w:p w14:paraId="252B9745" w14:textId="77777777" w:rsidR="00942B66" w:rsidRDefault="0061175A" w:rsidP="00942B66">
      <w:pPr>
        <w:spacing w:before="120" w:after="120" w:line="400" w:lineRule="atLeast"/>
        <w:ind w:firstLine="709"/>
        <w:jc w:val="both"/>
        <w:rPr>
          <w:sz w:val="28"/>
          <w:szCs w:val="28"/>
        </w:rPr>
      </w:pPr>
      <w:r w:rsidRPr="0080392D">
        <w:rPr>
          <w:sz w:val="28"/>
          <w:szCs w:val="28"/>
        </w:rPr>
        <w:t xml:space="preserve">Ví dụ: </w:t>
      </w:r>
    </w:p>
    <w:p w14:paraId="1456E82B" w14:textId="77777777" w:rsidR="00942B66" w:rsidRDefault="0080392D" w:rsidP="00942B66">
      <w:pPr>
        <w:spacing w:before="120" w:after="120" w:line="400" w:lineRule="atLeast"/>
        <w:ind w:firstLine="709"/>
        <w:jc w:val="both"/>
        <w:rPr>
          <w:color w:val="000000"/>
          <w:sz w:val="28"/>
          <w:szCs w:val="28"/>
          <w:shd w:val="clear" w:color="auto" w:fill="FFFFFF"/>
          <w:lang w:val="fr-FR"/>
        </w:rPr>
      </w:pPr>
      <w:r w:rsidRPr="0080392D">
        <w:rPr>
          <w:sz w:val="28"/>
          <w:szCs w:val="28"/>
        </w:rPr>
        <w:t xml:space="preserve">+ Về sử dụng con dấu: </w:t>
      </w:r>
      <w:r w:rsidRPr="0080392D">
        <w:rPr>
          <w:spacing w:val="-4"/>
          <w:sz w:val="28"/>
          <w:szCs w:val="28"/>
        </w:rPr>
        <w:t>Các cơ quan sau khi sắp xếp tổ chức bộ máy được sử dụng con dấu, thực hiện thủ tục đăng ký mẫu con dấu, thu hồi con dấu theo quy định của pháp luật; c</w:t>
      </w:r>
      <w:r w:rsidRPr="0080392D">
        <w:rPr>
          <w:sz w:val="28"/>
          <w:szCs w:val="28"/>
        </w:rPr>
        <w:t xml:space="preserve">ăn cứ vào tình hình thực tế, cơ quan có thẩm quyền quyết định việc sử dụng các bản phôi, mẫu giấy tờ, biểu mẫu đã được </w:t>
      </w:r>
      <w:bookmarkStart w:id="0" w:name="khoan_4_41"/>
      <w:r w:rsidRPr="0080392D">
        <w:rPr>
          <w:color w:val="000000"/>
          <w:sz w:val="28"/>
          <w:szCs w:val="28"/>
          <w:shd w:val="clear" w:color="auto" w:fill="FFFFFF"/>
          <w:lang w:val="fr-FR"/>
        </w:rPr>
        <w:t>in sẵn</w:t>
      </w:r>
      <w:bookmarkEnd w:id="0"/>
      <w:r w:rsidRPr="0080392D">
        <w:rPr>
          <w:color w:val="000000"/>
          <w:sz w:val="28"/>
          <w:szCs w:val="28"/>
          <w:shd w:val="clear" w:color="auto" w:fill="FFFFFF"/>
          <w:lang w:val="fr-FR"/>
        </w:rPr>
        <w:t xml:space="preserve"> trước khi sắp xếp tổ chức bộ máy bảo đảm tiết kiệm, đúng quy định pháp luật. </w:t>
      </w:r>
    </w:p>
    <w:p w14:paraId="651572A4" w14:textId="77777777" w:rsidR="0080392D" w:rsidRPr="00942B66" w:rsidRDefault="0080392D" w:rsidP="00942B66">
      <w:pPr>
        <w:spacing w:before="120" w:after="120" w:line="400" w:lineRule="atLeast"/>
        <w:ind w:firstLine="709"/>
        <w:jc w:val="both"/>
        <w:rPr>
          <w:sz w:val="28"/>
          <w:szCs w:val="28"/>
        </w:rPr>
      </w:pPr>
      <w:r w:rsidRPr="0080392D">
        <w:rPr>
          <w:sz w:val="28"/>
          <w:szCs w:val="28"/>
        </w:rPr>
        <w:t>Trường hợp cần thiết, các bản phôi, mẫu giấy tờ, biểu mẫu đã được in, cấp, phát hành theo quy định tiếp tục được sử dụng và được công nhận giá trị pháp lý cho tới khi cơ quan có thẩm quyền thực hiện việc in, cấp, phát hành phôi, mẫu giấy tờ thay thế theo quy định pháp luật.</w:t>
      </w:r>
    </w:p>
    <w:p w14:paraId="02DBE030" w14:textId="77777777" w:rsidR="0080392D" w:rsidRPr="0080392D" w:rsidRDefault="0080392D" w:rsidP="0080392D">
      <w:pPr>
        <w:pStyle w:val="Header"/>
        <w:spacing w:before="120" w:after="120" w:line="288" w:lineRule="auto"/>
        <w:ind w:firstLine="567"/>
        <w:jc w:val="both"/>
        <w:rPr>
          <w:color w:val="000000"/>
          <w:szCs w:val="28"/>
        </w:rPr>
      </w:pPr>
      <w:r w:rsidRPr="0080392D">
        <w:rPr>
          <w:szCs w:val="28"/>
        </w:rPr>
        <w:t>+ Giấy tờ hành chính, văn bản do các cơ quan cấp, ban hành theo thẩm quyền trước khi thực hiện sắp xếp tổ chức bộ máy tiếp tục có hiệu lực cho đến khi bị thay thế, bãi bỏ hoặc bị xử lý bằng hình thức khác theo quy định của pháp luật bởi cơ quan nhận chuyển giao chức năng, nhiệm vụ, quyền hạn hoặc cơ quan có thẩm quyền; Cơ quan có thẩm quyền sau khi sắp xếp tổ chức bộ máy không được yêu cầu tổ chức, cá nhân cấp đổi, giấy tờ đã được các cơ quan trước khi sắp xếp tổ chức bộ máy cấp; trường hợp cá nhân, tổ chức có nhu cầu cấp đổi các giấy tờ đó thì không phải nộp phí, lệ phí thực hiện.</w:t>
      </w:r>
    </w:p>
    <w:p w14:paraId="48344669" w14:textId="77777777" w:rsidR="0061175A" w:rsidRDefault="0061175A" w:rsidP="0061175A">
      <w:pPr>
        <w:pStyle w:val="NormalWeb"/>
        <w:spacing w:before="120" w:beforeAutospacing="0" w:after="120" w:afterAutospacing="0" w:line="288" w:lineRule="auto"/>
        <w:ind w:firstLine="567"/>
        <w:jc w:val="both"/>
        <w:rPr>
          <w:bCs/>
          <w:iCs/>
          <w:sz w:val="28"/>
          <w:szCs w:val="28"/>
          <w:lang w:val="en-US"/>
        </w:rPr>
      </w:pPr>
      <w:r>
        <w:rPr>
          <w:bCs/>
          <w:iCs/>
          <w:sz w:val="28"/>
          <w:szCs w:val="28"/>
        </w:rPr>
        <w:t>Tác động cụ thể của giải pháp như sau:</w:t>
      </w:r>
      <w:r>
        <w:rPr>
          <w:bCs/>
          <w:iCs/>
          <w:sz w:val="28"/>
          <w:szCs w:val="28"/>
          <w:lang w:val="en-US"/>
        </w:rPr>
        <w:t xml:space="preserve"> </w:t>
      </w:r>
    </w:p>
    <w:p w14:paraId="187E1419" w14:textId="77777777" w:rsidR="0061175A" w:rsidRDefault="0061175A" w:rsidP="0061175A">
      <w:pPr>
        <w:spacing w:before="120" w:after="120" w:line="288" w:lineRule="auto"/>
        <w:ind w:firstLine="567"/>
        <w:jc w:val="both"/>
        <w:rPr>
          <w:spacing w:val="-2"/>
          <w:sz w:val="28"/>
          <w:szCs w:val="28"/>
        </w:rPr>
      </w:pPr>
      <w:r>
        <w:rPr>
          <w:b/>
          <w:bCs/>
          <w:i/>
          <w:iCs/>
          <w:sz w:val="28"/>
          <w:szCs w:val="28"/>
        </w:rPr>
        <w:t xml:space="preserve">(1) Tác động đối với hệ thống pháp luật: </w:t>
      </w:r>
      <w:r>
        <w:rPr>
          <w:sz w:val="28"/>
          <w:szCs w:val="28"/>
        </w:rPr>
        <w:t>Về cơ bản, chính sách này phù hợp với đường lối, chủ trương của Đảng, phù hợp với quy định của Hiến pháp, các luật về tổ chức bộ máy nhà nước; t</w:t>
      </w:r>
      <w:r>
        <w:rPr>
          <w:spacing w:val="-2"/>
          <w:sz w:val="28"/>
          <w:szCs w:val="28"/>
          <w:lang w:val="vi-VN"/>
        </w:rPr>
        <w:t xml:space="preserve">hể chế hoá đầy đủ, kịp thời chủ trương, đường lối của Đảng, nhất là </w:t>
      </w:r>
      <w:r>
        <w:rPr>
          <w:sz w:val="28"/>
          <w:szCs w:val="28"/>
        </w:rPr>
        <w:t>Nghị quyết số 18-NQ/TW</w:t>
      </w:r>
      <w:r>
        <w:rPr>
          <w:spacing w:val="-2"/>
          <w:sz w:val="28"/>
          <w:szCs w:val="28"/>
          <w:lang w:val="vi-VN"/>
        </w:rPr>
        <w:t>, Nghị quyết số 27-NQ/TW</w:t>
      </w:r>
      <w:r>
        <w:rPr>
          <w:spacing w:val="-2"/>
          <w:sz w:val="28"/>
          <w:szCs w:val="28"/>
        </w:rPr>
        <w:t>.</w:t>
      </w:r>
    </w:p>
    <w:p w14:paraId="37D5C76B" w14:textId="77777777" w:rsidR="0061175A" w:rsidRDefault="0061175A" w:rsidP="0061175A">
      <w:pPr>
        <w:pStyle w:val="Header"/>
        <w:spacing w:before="120" w:after="120" w:line="288" w:lineRule="auto"/>
        <w:ind w:firstLine="567"/>
        <w:jc w:val="both"/>
        <w:rPr>
          <w:bCs/>
          <w:szCs w:val="28"/>
        </w:rPr>
      </w:pPr>
      <w:r>
        <w:rPr>
          <w:szCs w:val="28"/>
        </w:rPr>
        <w:t xml:space="preserve">Ngoài ra, các cơ quan (từ Trung ương đến địa phương) sẽ không phải sửa đổi, bổ sung các văn bản quy phạm pháp luật có nội dung quy định liên quan đến </w:t>
      </w:r>
      <w:r>
        <w:rPr>
          <w:szCs w:val="28"/>
        </w:rPr>
        <w:lastRenderedPageBreak/>
        <w:t>tên gọi của các cơ quan, đơn vị. Bên cạnh đó, quy định v</w:t>
      </w:r>
      <w:r>
        <w:rPr>
          <w:bCs/>
          <w:szCs w:val="28"/>
        </w:rPr>
        <w:t xml:space="preserve">ề các vấn đề cụ thể, chuyển tiếp khác có tính chất chung tại các bộ, cơ quan ngang bộ, để không làm gián đoạn hoạt động bình thường của bộ máy nhà nước, người dân, doanh nghiệp, trước mắt các cơ quan có thẩm quyền cũng sẽ không phải sửa đổi, bổ sung các văn bản </w:t>
      </w:r>
      <w:r>
        <w:rPr>
          <w:szCs w:val="28"/>
        </w:rPr>
        <w:t>quy phạm pháp luật</w:t>
      </w:r>
      <w:r>
        <w:rPr>
          <w:bCs/>
          <w:szCs w:val="28"/>
        </w:rPr>
        <w:t xml:space="preserve">, mà việc rà soát, tham mưu sửa đổi các văn bản này chỉ phải thực hiện trong một khoảng thời gian được xác định rõ tại Nghị quyết và theo trình tự, thủ tục rút gọn.  </w:t>
      </w:r>
    </w:p>
    <w:p w14:paraId="1F502086" w14:textId="77777777" w:rsidR="0061175A" w:rsidRDefault="0061175A" w:rsidP="0061175A">
      <w:pPr>
        <w:pStyle w:val="Header"/>
        <w:spacing w:before="120" w:after="120" w:line="288" w:lineRule="auto"/>
        <w:ind w:firstLine="567"/>
        <w:jc w:val="both"/>
        <w:rPr>
          <w:i/>
          <w:iCs/>
          <w:szCs w:val="28"/>
        </w:rPr>
      </w:pPr>
      <w:r>
        <w:rPr>
          <w:bCs/>
          <w:szCs w:val="28"/>
        </w:rPr>
        <w:t>Như vậy, giải pháp này giúp ổn định hệ thống pháp luật, không gây xáo trộn lượng lớn văn bản trong thời gian ngắn, bảo đảm tính khả thi để đạt được mục tiêu đề ra và việc hoàn thiện hệ thống pháp luật được thực hiện theo lộ trình, có tính khả thi cao.</w:t>
      </w:r>
    </w:p>
    <w:p w14:paraId="5FFC878C" w14:textId="77777777" w:rsidR="0061175A" w:rsidRDefault="0061175A" w:rsidP="0061175A">
      <w:pPr>
        <w:pStyle w:val="ListParagraph"/>
        <w:spacing w:before="120" w:after="120" w:line="288" w:lineRule="auto"/>
        <w:ind w:left="750"/>
        <w:jc w:val="both"/>
        <w:rPr>
          <w:b/>
          <w:bCs/>
          <w:i/>
          <w:iCs/>
          <w:sz w:val="28"/>
          <w:szCs w:val="28"/>
        </w:rPr>
      </w:pPr>
      <w:r>
        <w:rPr>
          <w:b/>
          <w:bCs/>
          <w:i/>
          <w:iCs/>
          <w:sz w:val="28"/>
          <w:szCs w:val="28"/>
        </w:rPr>
        <w:t>(2) Tác động về kinh tế</w:t>
      </w:r>
      <w:r>
        <w:rPr>
          <w:b/>
          <w:bCs/>
          <w:i/>
          <w:iCs/>
          <w:sz w:val="28"/>
          <w:szCs w:val="28"/>
          <w:lang w:val="vi-VN"/>
        </w:rPr>
        <w:t xml:space="preserve"> - xã hội</w:t>
      </w:r>
      <w:r>
        <w:rPr>
          <w:b/>
          <w:bCs/>
          <w:i/>
          <w:iCs/>
          <w:sz w:val="28"/>
          <w:szCs w:val="28"/>
        </w:rPr>
        <w:t>:</w:t>
      </w:r>
    </w:p>
    <w:p w14:paraId="75E90203" w14:textId="77777777" w:rsidR="0061175A" w:rsidRDefault="0061175A" w:rsidP="0061175A">
      <w:pPr>
        <w:pStyle w:val="ListParagraph"/>
        <w:spacing w:before="120" w:after="120" w:line="288" w:lineRule="auto"/>
        <w:ind w:left="750"/>
        <w:jc w:val="both"/>
        <w:rPr>
          <w:bCs/>
          <w:i/>
          <w:sz w:val="28"/>
          <w:szCs w:val="28"/>
        </w:rPr>
      </w:pPr>
      <w:r>
        <w:rPr>
          <w:bCs/>
          <w:i/>
          <w:sz w:val="28"/>
          <w:szCs w:val="28"/>
        </w:rPr>
        <w:t xml:space="preserve">(i) Tác động tích cực: </w:t>
      </w:r>
    </w:p>
    <w:p w14:paraId="06FF2C79" w14:textId="77777777" w:rsidR="0061175A" w:rsidRDefault="0061175A" w:rsidP="0061175A">
      <w:pPr>
        <w:spacing w:before="120" w:after="120" w:line="288" w:lineRule="auto"/>
        <w:ind w:firstLine="720"/>
        <w:jc w:val="both"/>
        <w:rPr>
          <w:bCs/>
          <w:iCs/>
          <w:sz w:val="28"/>
          <w:szCs w:val="28"/>
        </w:rPr>
      </w:pPr>
      <w:r>
        <w:rPr>
          <w:bCs/>
          <w:iCs/>
          <w:sz w:val="28"/>
          <w:szCs w:val="28"/>
        </w:rPr>
        <w:t>+ Đối với nhà nước: Không làm phát sinh chi phí để sửa đổi, bổ sung toàn bộ các văn bản quy phạm pháp luật có liên quan. Không làm phát sinh chi phí do khoảng trống pháp luật mang lại làm ngưng trệ các hoạt động của cơ quan nhà nước, tổ chức, doanh nghiệp; hoạt động của cơ quan nhà nước được tiếp tục thực hiện một cách bình thường.</w:t>
      </w:r>
    </w:p>
    <w:p w14:paraId="0659C958" w14:textId="77777777" w:rsidR="0061175A" w:rsidRDefault="0061175A" w:rsidP="0061175A">
      <w:pPr>
        <w:spacing w:before="120" w:after="120" w:line="288" w:lineRule="auto"/>
        <w:ind w:firstLine="720"/>
        <w:jc w:val="both"/>
        <w:rPr>
          <w:bCs/>
          <w:iCs/>
          <w:sz w:val="28"/>
          <w:szCs w:val="28"/>
        </w:rPr>
      </w:pPr>
      <w:r>
        <w:rPr>
          <w:bCs/>
          <w:iCs/>
          <w:sz w:val="28"/>
          <w:szCs w:val="28"/>
        </w:rPr>
        <w:t xml:space="preserve">+ Đối với người dân, cá tổ chức, doanh nghiệp: Dễ dàng tiếp tục tiếp cận các dịch vụ của cơ quan nhà nước một cách bình thường; giảm thiểu khó khăn, vướng mắc khi thay đổi tên gọi, chức năng, nhiệm vụ của các cơ quan, đơn vị. </w:t>
      </w:r>
    </w:p>
    <w:p w14:paraId="3D8DEEF7" w14:textId="77777777" w:rsidR="0061175A" w:rsidRDefault="0061175A" w:rsidP="0061175A">
      <w:pPr>
        <w:pStyle w:val="ListParagraph"/>
        <w:spacing w:before="120" w:after="120" w:line="288" w:lineRule="auto"/>
        <w:ind w:left="750"/>
        <w:jc w:val="both"/>
        <w:rPr>
          <w:bCs/>
          <w:iCs/>
          <w:sz w:val="28"/>
          <w:szCs w:val="28"/>
        </w:rPr>
      </w:pPr>
      <w:r>
        <w:rPr>
          <w:bCs/>
          <w:i/>
          <w:sz w:val="28"/>
          <w:szCs w:val="28"/>
        </w:rPr>
        <w:t>(ii) Tác động tiêu cực:</w:t>
      </w:r>
      <w:r>
        <w:rPr>
          <w:bCs/>
          <w:iCs/>
          <w:sz w:val="28"/>
          <w:szCs w:val="28"/>
        </w:rPr>
        <w:t xml:space="preserve"> Chi phí xây dựng Nghị quyết.</w:t>
      </w:r>
    </w:p>
    <w:p w14:paraId="091543D7" w14:textId="77777777" w:rsidR="0061175A" w:rsidRDefault="0061175A" w:rsidP="0061175A">
      <w:pPr>
        <w:pStyle w:val="NormalWeb"/>
        <w:spacing w:before="120" w:beforeAutospacing="0" w:after="120" w:afterAutospacing="0" w:line="288" w:lineRule="auto"/>
        <w:ind w:firstLine="567"/>
        <w:jc w:val="both"/>
        <w:rPr>
          <w:sz w:val="28"/>
          <w:szCs w:val="28"/>
        </w:rPr>
      </w:pPr>
      <w:r>
        <w:rPr>
          <w:b/>
          <w:bCs/>
          <w:i/>
          <w:iCs/>
          <w:sz w:val="28"/>
          <w:szCs w:val="28"/>
        </w:rPr>
        <w:t>(3) Tác động về giới:</w:t>
      </w:r>
      <w:r>
        <w:rPr>
          <w:sz w:val="28"/>
          <w:szCs w:val="28"/>
        </w:rPr>
        <w:t xml:space="preserve"> Không có.</w:t>
      </w:r>
    </w:p>
    <w:p w14:paraId="0FD834DF" w14:textId="77777777" w:rsidR="0061175A" w:rsidRDefault="0061175A" w:rsidP="0061175A">
      <w:pPr>
        <w:pStyle w:val="NormalWeb"/>
        <w:spacing w:before="120" w:beforeAutospacing="0" w:after="120" w:afterAutospacing="0" w:line="288" w:lineRule="auto"/>
        <w:ind w:firstLine="567"/>
        <w:jc w:val="both"/>
        <w:rPr>
          <w:sz w:val="28"/>
          <w:szCs w:val="28"/>
          <w:lang w:val="vi-VN"/>
        </w:rPr>
      </w:pPr>
      <w:r>
        <w:rPr>
          <w:b/>
          <w:bCs/>
          <w:i/>
          <w:iCs/>
          <w:sz w:val="28"/>
          <w:szCs w:val="28"/>
        </w:rPr>
        <w:t>(4) Tác động về TTHC:</w:t>
      </w:r>
      <w:r>
        <w:rPr>
          <w:sz w:val="28"/>
          <w:szCs w:val="28"/>
        </w:rPr>
        <w:t xml:space="preserve"> </w:t>
      </w:r>
      <w:r>
        <w:rPr>
          <w:sz w:val="28"/>
          <w:szCs w:val="28"/>
          <w:lang w:val="vi-VN"/>
        </w:rPr>
        <w:t xml:space="preserve">Giải pháp này không làm phát sinh TTHC </w:t>
      </w:r>
      <w:r>
        <w:rPr>
          <w:sz w:val="28"/>
          <w:szCs w:val="28"/>
          <w:lang w:val="en-US"/>
        </w:rPr>
        <w:t>mới</w:t>
      </w:r>
      <w:r>
        <w:rPr>
          <w:sz w:val="28"/>
          <w:szCs w:val="28"/>
          <w:lang w:val="vi-VN"/>
        </w:rPr>
        <w:t xml:space="preserve">. </w:t>
      </w:r>
    </w:p>
    <w:p w14:paraId="74711777" w14:textId="77777777" w:rsidR="0061175A" w:rsidRDefault="0061175A" w:rsidP="0061175A">
      <w:pPr>
        <w:pStyle w:val="NormalWeb"/>
        <w:spacing w:before="120" w:beforeAutospacing="0" w:after="120" w:afterAutospacing="0" w:line="288" w:lineRule="auto"/>
        <w:ind w:firstLine="567"/>
        <w:jc w:val="both"/>
        <w:rPr>
          <w:b/>
          <w:sz w:val="28"/>
          <w:szCs w:val="28"/>
        </w:rPr>
      </w:pPr>
      <w:r>
        <w:rPr>
          <w:b/>
          <w:sz w:val="28"/>
          <w:szCs w:val="28"/>
        </w:rPr>
        <w:t>1.</w:t>
      </w:r>
      <w:r>
        <w:rPr>
          <w:b/>
          <w:sz w:val="28"/>
          <w:szCs w:val="28"/>
          <w:lang w:val="vi-VN"/>
        </w:rPr>
        <w:t>3</w:t>
      </w:r>
      <w:r>
        <w:rPr>
          <w:b/>
          <w:sz w:val="28"/>
          <w:szCs w:val="28"/>
        </w:rPr>
        <w:t>. Kiến nghị giải pháp lựa chọn</w:t>
      </w:r>
    </w:p>
    <w:p w14:paraId="319E22DF" w14:textId="77777777" w:rsidR="0061175A" w:rsidRDefault="0061175A" w:rsidP="0061175A">
      <w:pPr>
        <w:spacing w:before="120" w:after="120" w:line="288" w:lineRule="auto"/>
        <w:ind w:firstLine="567"/>
        <w:jc w:val="both"/>
        <w:rPr>
          <w:rFonts w:eastAsia="Calibri"/>
          <w:sz w:val="28"/>
          <w:szCs w:val="28"/>
        </w:rPr>
      </w:pPr>
      <w:r>
        <w:rPr>
          <w:rFonts w:eastAsia="Calibri"/>
          <w:sz w:val="28"/>
          <w:szCs w:val="28"/>
        </w:rPr>
        <w:t>- Bộ Tư pháp đề nghị lựa chọn Giải pháp 3.</w:t>
      </w:r>
    </w:p>
    <w:p w14:paraId="1AAC9B8E" w14:textId="77777777" w:rsidR="0061175A" w:rsidRDefault="0061175A" w:rsidP="0061175A">
      <w:pPr>
        <w:pStyle w:val="NormalWeb"/>
        <w:spacing w:before="120" w:beforeAutospacing="0" w:after="120" w:afterAutospacing="0" w:line="288" w:lineRule="auto"/>
        <w:ind w:firstLine="567"/>
        <w:jc w:val="both"/>
        <w:rPr>
          <w:sz w:val="28"/>
          <w:szCs w:val="28"/>
        </w:rPr>
      </w:pPr>
      <w:r>
        <w:rPr>
          <w:sz w:val="28"/>
          <w:szCs w:val="28"/>
        </w:rPr>
        <w:t>- Cơ quan có thẩm quyền ban hành chính sách: Quốc hội.</w:t>
      </w:r>
    </w:p>
    <w:p w14:paraId="6AD8688E" w14:textId="77777777" w:rsidR="0061175A" w:rsidRDefault="00D9744E" w:rsidP="0061175A">
      <w:pPr>
        <w:spacing w:before="120" w:after="120" w:line="288" w:lineRule="auto"/>
        <w:ind w:firstLine="567"/>
        <w:jc w:val="both"/>
        <w:rPr>
          <w:b/>
          <w:sz w:val="28"/>
          <w:szCs w:val="28"/>
        </w:rPr>
      </w:pPr>
      <w:r>
        <w:rPr>
          <w:b/>
          <w:sz w:val="28"/>
          <w:szCs w:val="28"/>
        </w:rPr>
        <w:t>2. CHÍNH SÁCH 2</w:t>
      </w:r>
      <w:r w:rsidR="0061175A">
        <w:rPr>
          <w:b/>
          <w:sz w:val="28"/>
          <w:szCs w:val="28"/>
        </w:rPr>
        <w:t>: XÁ</w:t>
      </w:r>
      <w:r w:rsidR="00A36670">
        <w:rPr>
          <w:b/>
          <w:sz w:val="28"/>
          <w:szCs w:val="28"/>
        </w:rPr>
        <w:t xml:space="preserve">C ĐỊNH THẨM QUYỀN, TRÁCH NHIỆM </w:t>
      </w:r>
      <w:r w:rsidR="0061175A">
        <w:rPr>
          <w:b/>
          <w:sz w:val="28"/>
          <w:szCs w:val="28"/>
        </w:rPr>
        <w:t xml:space="preserve">XỬ LÝ ĐỐI VỚI CÁC VẤN ĐỀ KHÁC PHÁT SINH SAU KHI CÁC CƠ QUAN, TỔ CHỨC, ĐƠN VỊ THỰC HIỆN SẮP XẾP TỔ CHỨC BỘ MÁY NHƯNG CHƯA DỰ LIỆU ĐƯỢC HẾT TRONG NGHỊ QUYẾT NHẰM KHÔNG LÀM GIÁN ĐOẠN HOẠT ĐỘNG BÌNH THƯỜNG CỦA BỘ MÁY NHÀ </w:t>
      </w:r>
      <w:r w:rsidR="0061175A">
        <w:rPr>
          <w:b/>
          <w:sz w:val="28"/>
          <w:szCs w:val="28"/>
        </w:rPr>
        <w:lastRenderedPageBreak/>
        <w:t>NƯỚC, NGƯỜI DÂN, DOANH NGHIỆP</w:t>
      </w:r>
      <w:r w:rsidR="00031851">
        <w:rPr>
          <w:b/>
          <w:sz w:val="28"/>
          <w:szCs w:val="28"/>
        </w:rPr>
        <w:t xml:space="preserve"> VÀ TIẾP TỤC HOÀN THIỆN HỆ THỐNG PHÁP LUẬT </w:t>
      </w:r>
      <w:r w:rsidR="005843C1">
        <w:rPr>
          <w:b/>
          <w:sz w:val="28"/>
          <w:szCs w:val="28"/>
        </w:rPr>
        <w:t>CÓ LIÊN QUAN</w:t>
      </w:r>
    </w:p>
    <w:p w14:paraId="0B3004DA" w14:textId="77777777" w:rsidR="0061175A" w:rsidRDefault="00A36670" w:rsidP="0061175A">
      <w:pPr>
        <w:pStyle w:val="Header"/>
        <w:spacing w:before="120" w:after="120" w:line="288" w:lineRule="auto"/>
        <w:ind w:firstLine="567"/>
        <w:jc w:val="both"/>
        <w:rPr>
          <w:b/>
          <w:bCs/>
          <w:i/>
          <w:szCs w:val="28"/>
        </w:rPr>
      </w:pPr>
      <w:r>
        <w:rPr>
          <w:b/>
          <w:bCs/>
          <w:i/>
          <w:szCs w:val="28"/>
        </w:rPr>
        <w:t>2</w:t>
      </w:r>
      <w:r w:rsidR="0061175A">
        <w:rPr>
          <w:b/>
          <w:bCs/>
          <w:i/>
          <w:szCs w:val="28"/>
        </w:rPr>
        <w:t>.1. Xác định vấn đề và mục tiêu giải quyết vấn đề</w:t>
      </w:r>
    </w:p>
    <w:p w14:paraId="4C36DD03" w14:textId="77777777" w:rsidR="0061175A" w:rsidRDefault="00A36670" w:rsidP="0061175A">
      <w:pPr>
        <w:pStyle w:val="Header"/>
        <w:spacing w:before="120" w:after="120" w:line="288" w:lineRule="auto"/>
        <w:ind w:firstLine="567"/>
        <w:jc w:val="both"/>
        <w:rPr>
          <w:bCs/>
          <w:i/>
          <w:szCs w:val="28"/>
        </w:rPr>
      </w:pPr>
      <w:r>
        <w:rPr>
          <w:bCs/>
          <w:i/>
          <w:szCs w:val="28"/>
        </w:rPr>
        <w:t>2</w:t>
      </w:r>
      <w:r w:rsidR="0061175A">
        <w:rPr>
          <w:bCs/>
          <w:i/>
          <w:szCs w:val="28"/>
        </w:rPr>
        <w:t>.1.1. Xác định vấn đề bất cập</w:t>
      </w:r>
    </w:p>
    <w:p w14:paraId="6FC9904F" w14:textId="77777777" w:rsidR="00076B0C" w:rsidRDefault="0061175A" w:rsidP="0061175A">
      <w:pPr>
        <w:spacing w:before="120" w:after="120" w:line="288" w:lineRule="auto"/>
        <w:ind w:firstLine="567"/>
        <w:jc w:val="both"/>
        <w:rPr>
          <w:spacing w:val="2"/>
          <w:sz w:val="28"/>
          <w:szCs w:val="28"/>
        </w:rPr>
      </w:pPr>
      <w:r>
        <w:rPr>
          <w:bCs/>
          <w:iCs/>
          <w:sz w:val="28"/>
          <w:szCs w:val="28"/>
        </w:rPr>
        <w:t xml:space="preserve">Việc ban hành Nghị quyết </w:t>
      </w:r>
      <w:r>
        <w:rPr>
          <w:spacing w:val="2"/>
          <w:sz w:val="28"/>
          <w:szCs w:val="28"/>
        </w:rPr>
        <w:t>có thể chưa dự liệu hết được các tình huống phát sinh khác sau khi văn bản được ban hành. Do đó, cần xác định thẩm quyền, trách nhiệm xử lý đối với các vấn đề khác phát sinh sau khi các cơ quan, tổ chức, đơn vị thực hiện sắp xếp tổ chức bộ máy (nếu có) nhằm kịp thời tháo gỡ những khó khăn, vướng mắc, bất cập trên thực tiễn.</w:t>
      </w:r>
      <w:r w:rsidR="00031851">
        <w:rPr>
          <w:spacing w:val="2"/>
          <w:sz w:val="28"/>
          <w:szCs w:val="28"/>
        </w:rPr>
        <w:t xml:space="preserve"> </w:t>
      </w:r>
    </w:p>
    <w:p w14:paraId="22B206D6" w14:textId="77777777" w:rsidR="0061175A" w:rsidRDefault="00031851" w:rsidP="0061175A">
      <w:pPr>
        <w:spacing w:before="120" w:after="120" w:line="288" w:lineRule="auto"/>
        <w:ind w:firstLine="567"/>
        <w:jc w:val="both"/>
        <w:rPr>
          <w:bCs/>
          <w:iCs/>
          <w:sz w:val="28"/>
          <w:szCs w:val="28"/>
        </w:rPr>
      </w:pPr>
      <w:r>
        <w:rPr>
          <w:spacing w:val="2"/>
          <w:sz w:val="28"/>
          <w:szCs w:val="28"/>
        </w:rPr>
        <w:t xml:space="preserve">Ngoài ra, đối với một số </w:t>
      </w:r>
      <w:r w:rsidR="009C5B49">
        <w:rPr>
          <w:spacing w:val="2"/>
          <w:sz w:val="28"/>
          <w:szCs w:val="28"/>
        </w:rPr>
        <w:t xml:space="preserve">vấn đề </w:t>
      </w:r>
      <w:r>
        <w:rPr>
          <w:spacing w:val="2"/>
          <w:sz w:val="28"/>
          <w:szCs w:val="28"/>
        </w:rPr>
        <w:t xml:space="preserve">không/chưa được điều chỉnh tại Nghị quyết này </w:t>
      </w:r>
      <w:r w:rsidR="00076B0C">
        <w:rPr>
          <w:spacing w:val="2"/>
          <w:sz w:val="28"/>
          <w:szCs w:val="28"/>
        </w:rPr>
        <w:t xml:space="preserve">nếu không quy định </w:t>
      </w:r>
      <w:r w:rsidR="00A36670">
        <w:rPr>
          <w:spacing w:val="2"/>
          <w:sz w:val="28"/>
          <w:szCs w:val="28"/>
        </w:rPr>
        <w:t xml:space="preserve">chung việc </w:t>
      </w:r>
      <w:r>
        <w:rPr>
          <w:spacing w:val="2"/>
          <w:sz w:val="28"/>
          <w:szCs w:val="28"/>
        </w:rPr>
        <w:t>giao cơ quan</w:t>
      </w:r>
      <w:r w:rsidR="00076B0C">
        <w:rPr>
          <w:spacing w:val="2"/>
          <w:sz w:val="28"/>
          <w:szCs w:val="28"/>
        </w:rPr>
        <w:t>, cá nhân</w:t>
      </w:r>
      <w:r>
        <w:rPr>
          <w:spacing w:val="2"/>
          <w:sz w:val="28"/>
          <w:szCs w:val="28"/>
        </w:rPr>
        <w:t xml:space="preserve"> có thẩm quyền tiếp tục </w:t>
      </w:r>
      <w:r w:rsidR="00BC69BC">
        <w:rPr>
          <w:spacing w:val="2"/>
          <w:sz w:val="28"/>
          <w:szCs w:val="28"/>
        </w:rPr>
        <w:t xml:space="preserve">rà soát, </w:t>
      </w:r>
      <w:r>
        <w:rPr>
          <w:spacing w:val="2"/>
          <w:sz w:val="28"/>
          <w:szCs w:val="28"/>
        </w:rPr>
        <w:t xml:space="preserve">nghiên cứu, </w:t>
      </w:r>
      <w:r w:rsidR="009C5B49">
        <w:rPr>
          <w:spacing w:val="2"/>
          <w:sz w:val="28"/>
          <w:szCs w:val="28"/>
        </w:rPr>
        <w:t>xử lý/tham mưu, đề xuất xử lý</w:t>
      </w:r>
      <w:r>
        <w:rPr>
          <w:spacing w:val="2"/>
          <w:sz w:val="28"/>
          <w:szCs w:val="28"/>
        </w:rPr>
        <w:t xml:space="preserve"> </w:t>
      </w:r>
      <w:r w:rsidR="008737BA">
        <w:rPr>
          <w:spacing w:val="2"/>
          <w:sz w:val="28"/>
          <w:szCs w:val="28"/>
        </w:rPr>
        <w:t xml:space="preserve">kịp thời </w:t>
      </w:r>
      <w:r w:rsidR="00076B0C">
        <w:rPr>
          <w:spacing w:val="2"/>
          <w:sz w:val="28"/>
          <w:szCs w:val="28"/>
        </w:rPr>
        <w:t>thì sẽ</w:t>
      </w:r>
      <w:r>
        <w:rPr>
          <w:spacing w:val="2"/>
          <w:sz w:val="28"/>
          <w:szCs w:val="28"/>
        </w:rPr>
        <w:t xml:space="preserve"> </w:t>
      </w:r>
      <w:r w:rsidR="00A36670">
        <w:rPr>
          <w:spacing w:val="2"/>
          <w:sz w:val="28"/>
          <w:szCs w:val="28"/>
        </w:rPr>
        <w:t xml:space="preserve">tạo ra khoảng trống pháp lý sau </w:t>
      </w:r>
      <w:r>
        <w:rPr>
          <w:spacing w:val="2"/>
          <w:sz w:val="28"/>
          <w:szCs w:val="28"/>
        </w:rPr>
        <w:t>khi sắp xếp tổ chức bộ máy.</w:t>
      </w:r>
    </w:p>
    <w:p w14:paraId="22BCF505" w14:textId="77777777" w:rsidR="0061175A" w:rsidRDefault="00A36670" w:rsidP="0061175A">
      <w:pPr>
        <w:pStyle w:val="Header"/>
        <w:spacing w:before="120" w:after="120" w:line="288" w:lineRule="auto"/>
        <w:ind w:firstLine="567"/>
        <w:jc w:val="both"/>
        <w:rPr>
          <w:bCs/>
          <w:i/>
          <w:szCs w:val="28"/>
        </w:rPr>
      </w:pPr>
      <w:r>
        <w:rPr>
          <w:bCs/>
          <w:i/>
          <w:szCs w:val="28"/>
        </w:rPr>
        <w:t>2</w:t>
      </w:r>
      <w:r w:rsidR="0061175A">
        <w:rPr>
          <w:bCs/>
          <w:i/>
          <w:szCs w:val="28"/>
        </w:rPr>
        <w:t>.1.2. Mục tiêu giải quyết vấn đề</w:t>
      </w:r>
    </w:p>
    <w:p w14:paraId="461079E9" w14:textId="77777777" w:rsidR="0061175A" w:rsidRDefault="0061175A" w:rsidP="0061175A">
      <w:pPr>
        <w:pStyle w:val="Header"/>
        <w:spacing w:before="120" w:after="120" w:line="288" w:lineRule="auto"/>
        <w:ind w:firstLine="567"/>
        <w:jc w:val="both"/>
        <w:rPr>
          <w:bCs/>
          <w:szCs w:val="28"/>
        </w:rPr>
      </w:pPr>
      <w:r>
        <w:rPr>
          <w:spacing w:val="2"/>
          <w:szCs w:val="28"/>
        </w:rPr>
        <w:t>Xác định thẩm quyền, trách nhiệm</w:t>
      </w:r>
      <w:r>
        <w:rPr>
          <w:bCs/>
          <w:szCs w:val="28"/>
        </w:rPr>
        <w:t xml:space="preserve"> giải quyết được các vấn đề có thể phát sinh sau khi các cơ quan, tổ chức, đơn vị thực hiện sắp xếp tổ chức bộ máy nhưng chưa đư</w:t>
      </w:r>
      <w:r w:rsidR="00BC69BC">
        <w:rPr>
          <w:bCs/>
          <w:szCs w:val="28"/>
        </w:rPr>
        <w:t>ợc dự liệu hết trong Nghị quyết và việc tiếp tục rà soát, hoàn thiện hệ thống văn bản quy phạm pháp luật</w:t>
      </w:r>
      <w:r w:rsidR="00E54C54">
        <w:rPr>
          <w:bCs/>
          <w:szCs w:val="28"/>
        </w:rPr>
        <w:t xml:space="preserve"> có liên quan</w:t>
      </w:r>
      <w:r w:rsidR="001661A3">
        <w:rPr>
          <w:bCs/>
          <w:szCs w:val="28"/>
        </w:rPr>
        <w:t xml:space="preserve"> đến sắp xếp, tổ chức bộ máy</w:t>
      </w:r>
      <w:r w:rsidR="00BC69BC">
        <w:rPr>
          <w:bCs/>
          <w:szCs w:val="28"/>
        </w:rPr>
        <w:t xml:space="preserve"> thuộc thẩm quyền.</w:t>
      </w:r>
    </w:p>
    <w:p w14:paraId="0121C939" w14:textId="77777777" w:rsidR="0061175A" w:rsidRDefault="00E25CA5" w:rsidP="0061175A">
      <w:pPr>
        <w:pStyle w:val="Header"/>
        <w:spacing w:before="120" w:after="120" w:line="288" w:lineRule="auto"/>
        <w:ind w:firstLine="567"/>
        <w:jc w:val="both"/>
        <w:rPr>
          <w:b/>
          <w:szCs w:val="28"/>
        </w:rPr>
      </w:pPr>
      <w:r>
        <w:rPr>
          <w:b/>
          <w:bCs/>
          <w:szCs w:val="28"/>
        </w:rPr>
        <w:t>2</w:t>
      </w:r>
      <w:r w:rsidR="0061175A">
        <w:rPr>
          <w:b/>
          <w:bCs/>
          <w:szCs w:val="28"/>
        </w:rPr>
        <w:t>.2.</w:t>
      </w:r>
      <w:r w:rsidR="0061175A">
        <w:rPr>
          <w:bCs/>
          <w:szCs w:val="28"/>
        </w:rPr>
        <w:t xml:space="preserve"> </w:t>
      </w:r>
      <w:r w:rsidR="0061175A">
        <w:rPr>
          <w:b/>
          <w:spacing w:val="-4"/>
          <w:szCs w:val="28"/>
        </w:rPr>
        <w:t>Các giải pháp và đánh giá tác động của các giải pháp đối với đối</w:t>
      </w:r>
      <w:r w:rsidR="0061175A">
        <w:rPr>
          <w:b/>
          <w:szCs w:val="28"/>
        </w:rPr>
        <w:t xml:space="preserve"> </w:t>
      </w:r>
      <w:r w:rsidR="0061175A">
        <w:rPr>
          <w:b/>
          <w:spacing w:val="-4"/>
          <w:szCs w:val="28"/>
        </w:rPr>
        <w:t>tượng chịu sự tác động trực tiếp của chính sách và các đối tượng khác có liên</w:t>
      </w:r>
      <w:r w:rsidR="0061175A">
        <w:rPr>
          <w:b/>
          <w:szCs w:val="28"/>
        </w:rPr>
        <w:t xml:space="preserve"> quan</w:t>
      </w:r>
    </w:p>
    <w:p w14:paraId="08314090" w14:textId="77777777" w:rsidR="0061175A" w:rsidRDefault="00E25CA5" w:rsidP="0061175A">
      <w:pPr>
        <w:pStyle w:val="NormalWeb"/>
        <w:spacing w:before="120" w:beforeAutospacing="0" w:after="120" w:afterAutospacing="0" w:line="288" w:lineRule="auto"/>
        <w:ind w:firstLine="567"/>
        <w:jc w:val="both"/>
        <w:rPr>
          <w:sz w:val="28"/>
          <w:szCs w:val="28"/>
        </w:rPr>
      </w:pPr>
      <w:r>
        <w:rPr>
          <w:b/>
          <w:i/>
          <w:sz w:val="28"/>
          <w:szCs w:val="28"/>
          <w:lang w:val="en-US"/>
        </w:rPr>
        <w:t>2</w:t>
      </w:r>
      <w:r w:rsidR="0061175A">
        <w:rPr>
          <w:b/>
          <w:i/>
          <w:sz w:val="28"/>
          <w:szCs w:val="28"/>
          <w:lang w:val="en-US"/>
        </w:rPr>
        <w:t>.2.1.</w:t>
      </w:r>
      <w:r w:rsidR="0061175A">
        <w:rPr>
          <w:b/>
          <w:i/>
          <w:sz w:val="28"/>
          <w:szCs w:val="28"/>
          <w:lang w:val="vi-VN"/>
        </w:rPr>
        <w:t xml:space="preserve"> </w:t>
      </w:r>
      <w:r w:rsidR="0061175A">
        <w:rPr>
          <w:b/>
          <w:i/>
          <w:sz w:val="28"/>
          <w:szCs w:val="28"/>
        </w:rPr>
        <w:t>Giải pháp 1:</w:t>
      </w:r>
      <w:r w:rsidR="0061175A">
        <w:rPr>
          <w:sz w:val="28"/>
          <w:szCs w:val="28"/>
        </w:rPr>
        <w:t xml:space="preserve"> </w:t>
      </w:r>
      <w:r w:rsidR="0061175A">
        <w:rPr>
          <w:sz w:val="28"/>
          <w:szCs w:val="28"/>
          <w:lang w:val="en-US"/>
        </w:rPr>
        <w:t>Không quy định</w:t>
      </w:r>
      <w:r w:rsidR="0061175A">
        <w:rPr>
          <w:sz w:val="28"/>
          <w:szCs w:val="28"/>
        </w:rPr>
        <w:t>.</w:t>
      </w:r>
    </w:p>
    <w:p w14:paraId="64869846" w14:textId="77777777" w:rsidR="0061175A" w:rsidRDefault="0061175A" w:rsidP="0061175A">
      <w:pPr>
        <w:spacing w:before="120" w:after="120" w:line="288" w:lineRule="auto"/>
        <w:ind w:firstLine="567"/>
        <w:jc w:val="both"/>
        <w:rPr>
          <w:rFonts w:eastAsia="Calibri"/>
          <w:bCs/>
          <w:sz w:val="28"/>
          <w:szCs w:val="28"/>
        </w:rPr>
      </w:pPr>
      <w:r>
        <w:rPr>
          <w:bCs/>
          <w:iCs/>
          <w:sz w:val="28"/>
          <w:szCs w:val="28"/>
        </w:rPr>
        <w:t xml:space="preserve">Tác động cụ thể giải pháp như sau: </w:t>
      </w:r>
    </w:p>
    <w:p w14:paraId="1A8C911B" w14:textId="77777777" w:rsidR="00FD3D8D" w:rsidRDefault="0061175A" w:rsidP="00FD3D8D">
      <w:pPr>
        <w:pStyle w:val="NormalWeb"/>
        <w:widowControl w:val="0"/>
        <w:spacing w:before="120" w:beforeAutospacing="0" w:after="120" w:afterAutospacing="0"/>
        <w:ind w:firstLine="720"/>
        <w:jc w:val="both"/>
        <w:rPr>
          <w:i/>
          <w:iCs/>
          <w:sz w:val="28"/>
          <w:szCs w:val="28"/>
        </w:rPr>
      </w:pPr>
      <w:r>
        <w:rPr>
          <w:i/>
          <w:iCs/>
          <w:sz w:val="28"/>
          <w:szCs w:val="28"/>
        </w:rPr>
        <w:t>(1) Tác động đối với hệ thống pháp luật:</w:t>
      </w:r>
    </w:p>
    <w:p w14:paraId="1DA78889" w14:textId="77777777" w:rsidR="00FD3D8D" w:rsidRDefault="0061175A" w:rsidP="00FD3D8D">
      <w:pPr>
        <w:pStyle w:val="NormalWeb"/>
        <w:widowControl w:val="0"/>
        <w:spacing w:before="120" w:beforeAutospacing="0" w:after="120" w:afterAutospacing="0"/>
        <w:ind w:firstLine="720"/>
        <w:jc w:val="both"/>
        <w:rPr>
          <w:i/>
          <w:iCs/>
          <w:sz w:val="28"/>
          <w:szCs w:val="28"/>
        </w:rPr>
      </w:pPr>
      <w:r>
        <w:rPr>
          <w:sz w:val="28"/>
          <w:szCs w:val="28"/>
        </w:rPr>
        <w:t>- Tác động tích cực:</w:t>
      </w:r>
      <w:r>
        <w:rPr>
          <w:i/>
          <w:iCs/>
          <w:sz w:val="28"/>
          <w:szCs w:val="28"/>
        </w:rPr>
        <w:t xml:space="preserve"> </w:t>
      </w:r>
      <w:r>
        <w:rPr>
          <w:sz w:val="28"/>
          <w:szCs w:val="28"/>
          <w:lang w:val="en-US"/>
        </w:rPr>
        <w:t>Không có.</w:t>
      </w:r>
    </w:p>
    <w:p w14:paraId="3F2DAD70" w14:textId="77777777" w:rsidR="0061175A" w:rsidRPr="00FD3D8D" w:rsidRDefault="0061175A" w:rsidP="00FD3D8D">
      <w:pPr>
        <w:pStyle w:val="NormalWeb"/>
        <w:widowControl w:val="0"/>
        <w:spacing w:before="120" w:beforeAutospacing="0" w:after="120" w:afterAutospacing="0"/>
        <w:ind w:firstLine="720"/>
        <w:jc w:val="both"/>
        <w:rPr>
          <w:i/>
          <w:iCs/>
          <w:sz w:val="28"/>
          <w:szCs w:val="28"/>
        </w:rPr>
      </w:pPr>
      <w:r>
        <w:rPr>
          <w:sz w:val="28"/>
          <w:szCs w:val="28"/>
        </w:rPr>
        <w:t xml:space="preserve">- Tác động tiêu cực: </w:t>
      </w:r>
      <w:r>
        <w:rPr>
          <w:sz w:val="28"/>
          <w:szCs w:val="28"/>
          <w:lang w:val="en-US"/>
        </w:rPr>
        <w:t xml:space="preserve">Hệ thống pháp luật không được điều chỉnh, hoàn thiện kịp thời dẫn đến khoảng trống pháp luật. </w:t>
      </w:r>
      <w:r>
        <w:rPr>
          <w:sz w:val="28"/>
          <w:szCs w:val="28"/>
        </w:rPr>
        <w:t xml:space="preserve">Các vấn đề </w:t>
      </w:r>
      <w:r>
        <w:rPr>
          <w:sz w:val="28"/>
          <w:szCs w:val="28"/>
          <w:lang w:val="en-US"/>
        </w:rPr>
        <w:t>bất cập</w:t>
      </w:r>
      <w:r>
        <w:rPr>
          <w:sz w:val="28"/>
          <w:szCs w:val="28"/>
        </w:rPr>
        <w:t xml:space="preserve"> như nêu trên (Mục </w:t>
      </w:r>
      <w:r w:rsidR="00E25CA5">
        <w:rPr>
          <w:sz w:val="28"/>
          <w:szCs w:val="28"/>
          <w:lang w:val="en-US"/>
        </w:rPr>
        <w:t>2</w:t>
      </w:r>
      <w:r>
        <w:rPr>
          <w:sz w:val="28"/>
          <w:szCs w:val="28"/>
          <w:lang w:val="en-US"/>
        </w:rPr>
        <w:t>.1.</w:t>
      </w:r>
      <w:r>
        <w:rPr>
          <w:sz w:val="28"/>
          <w:szCs w:val="28"/>
        </w:rPr>
        <w:t xml:space="preserve"> của Báo cáo này) sẽ không được giải quyết, gây khó khăn, vướng mắc</w:t>
      </w:r>
      <w:r>
        <w:rPr>
          <w:sz w:val="28"/>
          <w:szCs w:val="28"/>
          <w:lang w:val="en-US"/>
        </w:rPr>
        <w:t xml:space="preserve"> cho cơ quan tổ chức, cá nhân trong quá trình thực hiện nhiệm vụ sau sắp xếp, có thể làm giảm hiệu lực, hiệu quả quản lý nhà nước. </w:t>
      </w:r>
    </w:p>
    <w:p w14:paraId="566367F8" w14:textId="77777777" w:rsidR="0061175A" w:rsidRDefault="0061175A" w:rsidP="0061175A">
      <w:pPr>
        <w:pStyle w:val="NormalWeb"/>
        <w:widowControl w:val="0"/>
        <w:spacing w:before="120" w:beforeAutospacing="0" w:after="120" w:afterAutospacing="0"/>
        <w:ind w:firstLine="720"/>
        <w:jc w:val="both"/>
        <w:rPr>
          <w:sz w:val="28"/>
          <w:szCs w:val="28"/>
        </w:rPr>
      </w:pPr>
      <w:r>
        <w:rPr>
          <w:i/>
          <w:iCs/>
          <w:sz w:val="28"/>
          <w:szCs w:val="28"/>
        </w:rPr>
        <w:t>(</w:t>
      </w:r>
      <w:r>
        <w:rPr>
          <w:i/>
          <w:iCs/>
          <w:sz w:val="28"/>
          <w:szCs w:val="28"/>
          <w:lang w:val="en-US"/>
        </w:rPr>
        <w:t>2</w:t>
      </w:r>
      <w:r>
        <w:rPr>
          <w:i/>
          <w:iCs/>
          <w:sz w:val="28"/>
          <w:szCs w:val="28"/>
        </w:rPr>
        <w:t>) Tác động về kinh tế</w:t>
      </w:r>
      <w:r>
        <w:rPr>
          <w:i/>
          <w:iCs/>
          <w:sz w:val="28"/>
          <w:szCs w:val="28"/>
          <w:lang w:val="vi-VN"/>
        </w:rPr>
        <w:t xml:space="preserve"> - xã hội</w:t>
      </w:r>
      <w:r>
        <w:rPr>
          <w:i/>
          <w:iCs/>
          <w:sz w:val="28"/>
          <w:szCs w:val="28"/>
        </w:rPr>
        <w:t>:</w:t>
      </w:r>
      <w:r>
        <w:rPr>
          <w:sz w:val="28"/>
          <w:szCs w:val="28"/>
        </w:rPr>
        <w:t xml:space="preserve"> </w:t>
      </w:r>
    </w:p>
    <w:p w14:paraId="3E987D78" w14:textId="77777777" w:rsidR="0061175A" w:rsidRDefault="0061175A" w:rsidP="0061175A">
      <w:pPr>
        <w:pStyle w:val="NormalWeb"/>
        <w:widowControl w:val="0"/>
        <w:spacing w:before="120" w:beforeAutospacing="0" w:after="120" w:afterAutospacing="0"/>
        <w:ind w:firstLine="720"/>
        <w:jc w:val="both"/>
        <w:rPr>
          <w:sz w:val="28"/>
          <w:szCs w:val="28"/>
          <w:lang w:val="en-US"/>
        </w:rPr>
      </w:pPr>
      <w:r>
        <w:rPr>
          <w:i/>
          <w:iCs/>
          <w:sz w:val="28"/>
          <w:szCs w:val="28"/>
          <w:lang w:val="en-US"/>
        </w:rPr>
        <w:t>(i)</w:t>
      </w:r>
      <w:r>
        <w:rPr>
          <w:i/>
          <w:iCs/>
          <w:sz w:val="28"/>
          <w:szCs w:val="28"/>
        </w:rPr>
        <w:t xml:space="preserve"> </w:t>
      </w:r>
      <w:r>
        <w:rPr>
          <w:sz w:val="28"/>
          <w:szCs w:val="28"/>
        </w:rPr>
        <w:t>Tác động tích cực: Không tốn kém chi phí do xây dựng quy định tại Nghị quyết của Quốc hội</w:t>
      </w:r>
      <w:r>
        <w:rPr>
          <w:sz w:val="28"/>
          <w:szCs w:val="28"/>
          <w:lang w:val="en-US"/>
        </w:rPr>
        <w:t>.</w:t>
      </w:r>
    </w:p>
    <w:p w14:paraId="7B123F67" w14:textId="77777777" w:rsidR="0061175A" w:rsidRDefault="0061175A" w:rsidP="0061175A">
      <w:pPr>
        <w:pStyle w:val="NormalWeb"/>
        <w:widowControl w:val="0"/>
        <w:spacing w:before="120" w:beforeAutospacing="0" w:after="120" w:afterAutospacing="0"/>
        <w:ind w:firstLine="720"/>
        <w:jc w:val="both"/>
        <w:rPr>
          <w:sz w:val="28"/>
          <w:szCs w:val="28"/>
        </w:rPr>
      </w:pPr>
      <w:r>
        <w:rPr>
          <w:sz w:val="28"/>
          <w:szCs w:val="28"/>
          <w:lang w:val="en-US"/>
        </w:rPr>
        <w:t>(ii)</w:t>
      </w:r>
      <w:r>
        <w:rPr>
          <w:sz w:val="28"/>
          <w:szCs w:val="28"/>
        </w:rPr>
        <w:t xml:space="preserve"> Tác động tiêu cực: Có thể làm phát sinh chi phí do giải quyết mâu thuẫn, </w:t>
      </w:r>
      <w:r>
        <w:rPr>
          <w:sz w:val="28"/>
          <w:szCs w:val="28"/>
        </w:rPr>
        <w:lastRenderedPageBreak/>
        <w:t>vướng mắc pháp luật mang lại, làm ảnh hưởng các hoạt động của cơ quan nhà nước; hoạt động sản xuất, kinh doanh của tổ chức, doanh nghiệp.</w:t>
      </w:r>
    </w:p>
    <w:p w14:paraId="06175852" w14:textId="77777777" w:rsidR="0061175A" w:rsidRDefault="0061175A" w:rsidP="0061175A">
      <w:pPr>
        <w:pStyle w:val="NormalWeb"/>
        <w:widowControl w:val="0"/>
        <w:spacing w:before="120" w:beforeAutospacing="0" w:after="120" w:afterAutospacing="0"/>
        <w:ind w:firstLine="720"/>
        <w:jc w:val="both"/>
        <w:rPr>
          <w:sz w:val="28"/>
          <w:szCs w:val="28"/>
        </w:rPr>
      </w:pPr>
      <w:r>
        <w:rPr>
          <w:i/>
          <w:iCs/>
          <w:sz w:val="28"/>
          <w:szCs w:val="28"/>
        </w:rPr>
        <w:t>(</w:t>
      </w:r>
      <w:r>
        <w:rPr>
          <w:i/>
          <w:iCs/>
          <w:sz w:val="28"/>
          <w:szCs w:val="28"/>
          <w:lang w:val="en-US"/>
        </w:rPr>
        <w:t>3</w:t>
      </w:r>
      <w:r>
        <w:rPr>
          <w:i/>
          <w:iCs/>
          <w:sz w:val="28"/>
          <w:szCs w:val="28"/>
        </w:rPr>
        <w:t>) Tác động về giới:</w:t>
      </w:r>
      <w:r>
        <w:rPr>
          <w:sz w:val="28"/>
          <w:szCs w:val="28"/>
        </w:rPr>
        <w:t xml:space="preserve"> Không có.</w:t>
      </w:r>
    </w:p>
    <w:p w14:paraId="48A3E5AE" w14:textId="77777777" w:rsidR="0061175A" w:rsidRDefault="0061175A" w:rsidP="0061175A">
      <w:pPr>
        <w:pStyle w:val="NormalWeb"/>
        <w:widowControl w:val="0"/>
        <w:spacing w:before="120" w:beforeAutospacing="0" w:after="120" w:afterAutospacing="0"/>
        <w:ind w:firstLine="720"/>
        <w:jc w:val="both"/>
        <w:rPr>
          <w:sz w:val="28"/>
          <w:szCs w:val="28"/>
          <w:lang w:val="vi-VN"/>
        </w:rPr>
      </w:pPr>
      <w:r>
        <w:rPr>
          <w:i/>
          <w:iCs/>
          <w:sz w:val="28"/>
          <w:szCs w:val="28"/>
        </w:rPr>
        <w:t>(</w:t>
      </w:r>
      <w:r>
        <w:rPr>
          <w:i/>
          <w:iCs/>
          <w:sz w:val="28"/>
          <w:szCs w:val="28"/>
          <w:lang w:val="en-US"/>
        </w:rPr>
        <w:t>4</w:t>
      </w:r>
      <w:r>
        <w:rPr>
          <w:i/>
          <w:iCs/>
          <w:sz w:val="28"/>
          <w:szCs w:val="28"/>
        </w:rPr>
        <w:t>) Tác động về TTHC:</w:t>
      </w:r>
      <w:r>
        <w:rPr>
          <w:sz w:val="28"/>
          <w:szCs w:val="28"/>
        </w:rPr>
        <w:t xml:space="preserve"> </w:t>
      </w:r>
      <w:r>
        <w:rPr>
          <w:sz w:val="28"/>
          <w:szCs w:val="28"/>
          <w:lang w:val="vi-VN"/>
        </w:rPr>
        <w:t xml:space="preserve">Giải pháp này không làm phát sinh TTHC </w:t>
      </w:r>
      <w:r>
        <w:rPr>
          <w:sz w:val="28"/>
          <w:szCs w:val="28"/>
          <w:lang w:val="en-US"/>
        </w:rPr>
        <w:t>mới</w:t>
      </w:r>
      <w:r>
        <w:rPr>
          <w:sz w:val="28"/>
          <w:szCs w:val="28"/>
          <w:lang w:val="vi-VN"/>
        </w:rPr>
        <w:t xml:space="preserve">. </w:t>
      </w:r>
    </w:p>
    <w:p w14:paraId="52AF1E46" w14:textId="77777777" w:rsidR="0061175A" w:rsidRDefault="00E25CA5" w:rsidP="0061175A">
      <w:pPr>
        <w:spacing w:before="120" w:after="120" w:line="288" w:lineRule="auto"/>
        <w:ind w:firstLine="567"/>
        <w:jc w:val="both"/>
        <w:rPr>
          <w:rFonts w:eastAsia="Calibri"/>
          <w:sz w:val="28"/>
          <w:szCs w:val="28"/>
        </w:rPr>
      </w:pPr>
      <w:r>
        <w:rPr>
          <w:b/>
          <w:i/>
          <w:sz w:val="28"/>
          <w:szCs w:val="28"/>
        </w:rPr>
        <w:t>2</w:t>
      </w:r>
      <w:r w:rsidR="0061175A">
        <w:rPr>
          <w:b/>
          <w:i/>
          <w:sz w:val="28"/>
          <w:szCs w:val="28"/>
        </w:rPr>
        <w:t>.2.2.</w:t>
      </w:r>
      <w:r w:rsidR="0061175A">
        <w:rPr>
          <w:b/>
          <w:i/>
          <w:sz w:val="28"/>
          <w:szCs w:val="28"/>
          <w:lang w:val="vi-VN"/>
        </w:rPr>
        <w:t xml:space="preserve"> Giải pháp 2:</w:t>
      </w:r>
      <w:r w:rsidR="0061175A">
        <w:rPr>
          <w:sz w:val="28"/>
          <w:szCs w:val="28"/>
          <w:lang w:val="vi-VN"/>
        </w:rPr>
        <w:t xml:space="preserve"> </w:t>
      </w:r>
    </w:p>
    <w:p w14:paraId="23294A02" w14:textId="77777777" w:rsidR="00E25CA5" w:rsidRPr="00755709" w:rsidRDefault="0061175A" w:rsidP="0061175A">
      <w:pPr>
        <w:spacing w:before="120" w:after="120" w:line="288" w:lineRule="auto"/>
        <w:ind w:firstLine="567"/>
        <w:jc w:val="both"/>
        <w:rPr>
          <w:spacing w:val="2"/>
          <w:sz w:val="28"/>
          <w:szCs w:val="28"/>
        </w:rPr>
      </w:pPr>
      <w:r>
        <w:rPr>
          <w:sz w:val="28"/>
          <w:szCs w:val="28"/>
        </w:rPr>
        <w:t xml:space="preserve">Quy định tại Nghị quyết </w:t>
      </w:r>
      <w:r>
        <w:rPr>
          <w:spacing w:val="2"/>
          <w:sz w:val="28"/>
          <w:szCs w:val="28"/>
        </w:rPr>
        <w:t>thẩm quyền, trách nhiệm xử lý đối với các vấn đề khác phát sinh sau khi các cơ quan, tổ chức, đơn vị thực hiện s</w:t>
      </w:r>
      <w:r w:rsidR="00E25CA5">
        <w:rPr>
          <w:spacing w:val="2"/>
          <w:sz w:val="28"/>
          <w:szCs w:val="28"/>
        </w:rPr>
        <w:t>ắp xếp tổ chức bộ máy (nếu có) và rà soát, xử lý hệ thống văn bản quy phạm pháp luật thuộc thẩm qu</w:t>
      </w:r>
      <w:r w:rsidR="00E25CA5" w:rsidRPr="00755709">
        <w:rPr>
          <w:spacing w:val="2"/>
          <w:sz w:val="28"/>
          <w:szCs w:val="28"/>
        </w:rPr>
        <w:t xml:space="preserve">yền, </w:t>
      </w:r>
      <w:r w:rsidRPr="00755709">
        <w:rPr>
          <w:spacing w:val="2"/>
          <w:sz w:val="28"/>
          <w:szCs w:val="28"/>
        </w:rPr>
        <w:t xml:space="preserve">cụ thể là: </w:t>
      </w:r>
    </w:p>
    <w:p w14:paraId="0208FBC2" w14:textId="77777777" w:rsidR="00755709" w:rsidRPr="00755709" w:rsidRDefault="00E25CA5" w:rsidP="00755709">
      <w:pPr>
        <w:spacing w:before="120" w:after="120" w:line="288" w:lineRule="auto"/>
        <w:ind w:firstLine="567"/>
        <w:jc w:val="both"/>
        <w:rPr>
          <w:sz w:val="28"/>
          <w:szCs w:val="28"/>
        </w:rPr>
      </w:pPr>
      <w:r w:rsidRPr="00755709">
        <w:rPr>
          <w:spacing w:val="2"/>
          <w:sz w:val="28"/>
          <w:szCs w:val="28"/>
        </w:rPr>
        <w:t xml:space="preserve">(1) </w:t>
      </w:r>
      <w:r w:rsidRPr="00755709">
        <w:rPr>
          <w:sz w:val="28"/>
          <w:szCs w:val="28"/>
        </w:rPr>
        <w:t>Đối với các vấn đề khác phát sinh sau khi các cơ quan thực hiện sắp xếp tổ chức bộ máy mà chưa được quy định tại Nghị quyết này, Quốc hội giao Ủy ban Thường vụ Quốc hội xem xét, giải quyết các vấn đề thuộc thẩm quyền của Quốc hội và báo cáo Quốc hội tại kỳ họp gần nhất; Ủy ban Thường vụ Quốc hội, Chính phủ, Tòa án nhân dân tối cao, Viện kiểm sát nhân dân tối cao, Kiểm toán nhà nước, các bộ, cơ quan ngang bộ và các cơ quan khác có liên quan trong phạm vi chức năng, quyền hạn của mình có trách nhiệm xử lý hoặc kiến nghị cơ quan có thẩm quyền xử lý, hướng dẫn tạm thời để triển khai thực hiện thống nhất, kịp thời các vấn đề phát sinh.</w:t>
      </w:r>
    </w:p>
    <w:p w14:paraId="2DAEEA77" w14:textId="77777777" w:rsidR="00E25CA5" w:rsidRPr="00755709" w:rsidRDefault="00E25CA5" w:rsidP="00755709">
      <w:pPr>
        <w:spacing w:before="120" w:after="120" w:line="288" w:lineRule="auto"/>
        <w:ind w:firstLine="567"/>
        <w:jc w:val="both"/>
        <w:rPr>
          <w:sz w:val="28"/>
          <w:szCs w:val="28"/>
        </w:rPr>
      </w:pPr>
      <w:r w:rsidRPr="00755709">
        <w:rPr>
          <w:sz w:val="28"/>
          <w:szCs w:val="28"/>
        </w:rPr>
        <w:t xml:space="preserve">(2) Các cơ quan có trách nhiệm kịp thời ban hành văn bản quy phạm pháp luật có hiệu lực đồng thời với hiệu lực của Nghị quyết này để xử lý những vấn đề thuộc thẩm quyền của mình bảo đảm đầy đủ cơ sở pháp lý cho </w:t>
      </w:r>
      <w:r w:rsidRPr="00755709">
        <w:rPr>
          <w:color w:val="000000"/>
          <w:sz w:val="28"/>
          <w:szCs w:val="28"/>
          <w:shd w:val="clear" w:color="auto" w:fill="FFFFFF"/>
        </w:rPr>
        <w:t>hoạt động của các cơ quan sau khi sắp xếp tổ chức bộ máy</w:t>
      </w:r>
      <w:r w:rsidRPr="00755709">
        <w:rPr>
          <w:sz w:val="28"/>
          <w:szCs w:val="28"/>
        </w:rPr>
        <w:t xml:space="preserve"> và tránh khoảng trống pháp luật, trừ các nội dung có thể thực hiện theo các quy định tại Nghị quyết này; các cơ quan sau khi sắp xếp tổ chức bộ máy có trách nhiệm rà soát các quy định pháp luật có thay đổi về chức danh, quy trình, trình tự, thủ tục và các nội dung khác, trừ nội dung quy định </w:t>
      </w:r>
      <w:r w:rsidRPr="00F71C43">
        <w:rPr>
          <w:sz w:val="28"/>
          <w:szCs w:val="28"/>
        </w:rPr>
        <w:t xml:space="preserve">tại </w:t>
      </w:r>
      <w:r w:rsidR="00755709" w:rsidRPr="00F71C43">
        <w:rPr>
          <w:sz w:val="28"/>
          <w:szCs w:val="28"/>
        </w:rPr>
        <w:t>Nghị quyết này</w:t>
      </w:r>
      <w:r w:rsidRPr="00F71C43">
        <w:rPr>
          <w:sz w:val="28"/>
          <w:szCs w:val="28"/>
        </w:rPr>
        <w:t>, trình</w:t>
      </w:r>
      <w:r w:rsidRPr="00755709">
        <w:rPr>
          <w:sz w:val="28"/>
          <w:szCs w:val="28"/>
        </w:rPr>
        <w:t xml:space="preserve"> cơ quan có thẩm quyền ban hành văn bản sửa đổi, bổ sung hoặc sửa đổi, bổ sung theo thẩm quyền các văn bản quy phạm pháp luật bảo đảm phù hợp với tổ chức bộ máy đã được sắp xếp.   </w:t>
      </w:r>
    </w:p>
    <w:p w14:paraId="2A65986C" w14:textId="77777777" w:rsidR="0061175A" w:rsidRPr="00755709" w:rsidRDefault="0061175A" w:rsidP="0061175A">
      <w:pPr>
        <w:spacing w:before="120" w:after="120" w:line="288" w:lineRule="auto"/>
        <w:ind w:firstLine="567"/>
        <w:jc w:val="both"/>
        <w:rPr>
          <w:rFonts w:eastAsia="Calibri"/>
          <w:bCs/>
          <w:sz w:val="28"/>
          <w:szCs w:val="28"/>
        </w:rPr>
      </w:pPr>
      <w:r w:rsidRPr="00755709">
        <w:rPr>
          <w:bCs/>
          <w:iCs/>
          <w:sz w:val="28"/>
          <w:szCs w:val="28"/>
        </w:rPr>
        <w:t xml:space="preserve">Tác động cụ thể giải pháp như sau: </w:t>
      </w:r>
    </w:p>
    <w:p w14:paraId="169532C4" w14:textId="77777777" w:rsidR="0061175A" w:rsidRDefault="0061175A" w:rsidP="0061175A">
      <w:pPr>
        <w:spacing w:before="120" w:after="120" w:line="288" w:lineRule="auto"/>
        <w:ind w:firstLine="567"/>
        <w:jc w:val="both"/>
        <w:rPr>
          <w:b/>
          <w:bCs/>
          <w:i/>
          <w:iCs/>
          <w:sz w:val="28"/>
          <w:szCs w:val="28"/>
        </w:rPr>
      </w:pPr>
      <w:r>
        <w:rPr>
          <w:b/>
          <w:bCs/>
          <w:i/>
          <w:iCs/>
          <w:sz w:val="28"/>
          <w:szCs w:val="28"/>
        </w:rPr>
        <w:t>(1) Tác động đối với hệ thống pháp luật:</w:t>
      </w:r>
    </w:p>
    <w:p w14:paraId="74C94046" w14:textId="77777777" w:rsidR="0061175A" w:rsidRDefault="0061175A" w:rsidP="0061175A">
      <w:pPr>
        <w:spacing w:before="120" w:after="120" w:line="288" w:lineRule="auto"/>
        <w:ind w:firstLine="567"/>
        <w:jc w:val="both"/>
        <w:rPr>
          <w:bCs/>
          <w:iCs/>
          <w:sz w:val="28"/>
          <w:szCs w:val="28"/>
        </w:rPr>
      </w:pPr>
      <w:r>
        <w:rPr>
          <w:bCs/>
          <w:iCs/>
          <w:sz w:val="28"/>
          <w:szCs w:val="28"/>
        </w:rPr>
        <w:t>Góp phần hoàn thiện hệ thống pháp luật, nâng cao tính thống nhất, đồng bộ, minh bạch; tạo cơ sở pháp lý để các cơ quan, tổ chức, cá nhân thực hiện quyền, nghĩa vụ trong quá trình thực hiện sắp xếp tổ chức bộ máy, giải quyết kịp thời các vướng mắc phát sinh.</w:t>
      </w:r>
    </w:p>
    <w:p w14:paraId="67B3AAAC" w14:textId="77777777" w:rsidR="0061175A" w:rsidRDefault="0061175A" w:rsidP="0061175A">
      <w:pPr>
        <w:spacing w:before="120" w:after="120" w:line="288" w:lineRule="auto"/>
        <w:ind w:firstLine="567"/>
        <w:jc w:val="both"/>
        <w:rPr>
          <w:b/>
          <w:bCs/>
          <w:i/>
          <w:iCs/>
          <w:sz w:val="28"/>
          <w:szCs w:val="28"/>
        </w:rPr>
      </w:pPr>
      <w:r>
        <w:rPr>
          <w:b/>
          <w:bCs/>
          <w:i/>
          <w:iCs/>
          <w:sz w:val="28"/>
          <w:szCs w:val="28"/>
        </w:rPr>
        <w:lastRenderedPageBreak/>
        <w:t>(2) Tác động về kinh tế</w:t>
      </w:r>
      <w:r>
        <w:rPr>
          <w:b/>
          <w:bCs/>
          <w:i/>
          <w:iCs/>
          <w:sz w:val="28"/>
          <w:szCs w:val="28"/>
          <w:lang w:val="vi-VN"/>
        </w:rPr>
        <w:t xml:space="preserve"> - xã hội</w:t>
      </w:r>
      <w:r>
        <w:rPr>
          <w:b/>
          <w:bCs/>
          <w:i/>
          <w:iCs/>
          <w:sz w:val="28"/>
          <w:szCs w:val="28"/>
        </w:rPr>
        <w:t>:</w:t>
      </w:r>
    </w:p>
    <w:p w14:paraId="72A78264" w14:textId="77777777" w:rsidR="0061175A" w:rsidRDefault="0061175A" w:rsidP="0061175A">
      <w:pPr>
        <w:spacing w:before="120" w:after="120" w:line="288" w:lineRule="auto"/>
        <w:ind w:firstLine="720"/>
        <w:jc w:val="both"/>
        <w:rPr>
          <w:bCs/>
          <w:iCs/>
          <w:sz w:val="28"/>
          <w:szCs w:val="28"/>
        </w:rPr>
      </w:pPr>
      <w:r>
        <w:rPr>
          <w:bCs/>
          <w:i/>
          <w:iCs/>
          <w:sz w:val="28"/>
          <w:szCs w:val="28"/>
        </w:rPr>
        <w:t xml:space="preserve">(i) Tác động tích cực: </w:t>
      </w:r>
      <w:r>
        <w:rPr>
          <w:bCs/>
          <w:iCs/>
          <w:sz w:val="28"/>
          <w:szCs w:val="28"/>
        </w:rPr>
        <w:t>Kịp thời, linh hoạt trong tháo gỡ khó khăn, vướng mắc có thể phát sinh sau khi thực hiện sắp xếp tổ chức bộ máy. Giảm thiểu chi phí, thời gian tra cứu, tìm hiểu, hướng dẫn pháp luật; tránh được khoảng trống pháp luật (nếu có). Góp phần ổn định kinh tế - xã hội.</w:t>
      </w:r>
    </w:p>
    <w:p w14:paraId="1F42247A" w14:textId="77777777" w:rsidR="0061175A" w:rsidRDefault="0061175A" w:rsidP="0061175A">
      <w:pPr>
        <w:spacing w:before="120" w:after="120" w:line="288" w:lineRule="auto"/>
        <w:ind w:firstLine="567"/>
        <w:jc w:val="both"/>
        <w:rPr>
          <w:sz w:val="28"/>
          <w:szCs w:val="28"/>
        </w:rPr>
      </w:pPr>
      <w:r>
        <w:rPr>
          <w:i/>
          <w:sz w:val="28"/>
          <w:szCs w:val="28"/>
        </w:rPr>
        <w:t>(ii) Tác động tiêu cực:</w:t>
      </w:r>
      <w:r>
        <w:rPr>
          <w:sz w:val="28"/>
          <w:szCs w:val="28"/>
        </w:rPr>
        <w:t xml:space="preserve"> Chi phí ban hành văn bản quy phạm pháp luật (nếu có). </w:t>
      </w:r>
    </w:p>
    <w:p w14:paraId="477E1065" w14:textId="77777777" w:rsidR="0061175A" w:rsidRDefault="0061175A" w:rsidP="0061175A">
      <w:pPr>
        <w:pStyle w:val="NormalWeb"/>
        <w:spacing w:before="120" w:beforeAutospacing="0" w:after="120" w:afterAutospacing="0" w:line="288" w:lineRule="auto"/>
        <w:ind w:left="567"/>
        <w:jc w:val="both"/>
        <w:rPr>
          <w:sz w:val="28"/>
          <w:szCs w:val="28"/>
        </w:rPr>
      </w:pPr>
      <w:r>
        <w:rPr>
          <w:b/>
          <w:bCs/>
          <w:i/>
          <w:iCs/>
          <w:sz w:val="28"/>
          <w:szCs w:val="28"/>
        </w:rPr>
        <w:t>(3) Tác động về giới:</w:t>
      </w:r>
      <w:r>
        <w:rPr>
          <w:sz w:val="28"/>
          <w:szCs w:val="28"/>
        </w:rPr>
        <w:t xml:space="preserve"> Không có.</w:t>
      </w:r>
    </w:p>
    <w:p w14:paraId="4A47D5BF" w14:textId="77777777" w:rsidR="0061175A" w:rsidRDefault="0061175A" w:rsidP="0061175A">
      <w:pPr>
        <w:pStyle w:val="NormalWeb"/>
        <w:spacing w:before="120" w:beforeAutospacing="0" w:after="120" w:afterAutospacing="0" w:line="288" w:lineRule="auto"/>
        <w:ind w:left="567"/>
        <w:jc w:val="both"/>
        <w:rPr>
          <w:sz w:val="28"/>
          <w:szCs w:val="28"/>
        </w:rPr>
      </w:pPr>
      <w:r>
        <w:rPr>
          <w:b/>
          <w:bCs/>
          <w:i/>
          <w:iCs/>
          <w:sz w:val="28"/>
          <w:szCs w:val="28"/>
        </w:rPr>
        <w:t>(4) Tác động về TTHC:</w:t>
      </w:r>
      <w:r>
        <w:rPr>
          <w:sz w:val="28"/>
          <w:szCs w:val="28"/>
        </w:rPr>
        <w:t xml:space="preserve"> </w:t>
      </w:r>
      <w:r>
        <w:rPr>
          <w:sz w:val="28"/>
          <w:szCs w:val="28"/>
          <w:lang w:val="vi-VN"/>
        </w:rPr>
        <w:t xml:space="preserve">Giải pháp này không làm phát sinh TTHC </w:t>
      </w:r>
      <w:r>
        <w:rPr>
          <w:sz w:val="28"/>
          <w:szCs w:val="28"/>
          <w:lang w:val="en-US"/>
        </w:rPr>
        <w:t>mới</w:t>
      </w:r>
      <w:r>
        <w:rPr>
          <w:sz w:val="28"/>
          <w:szCs w:val="28"/>
          <w:lang w:val="vi-VN"/>
        </w:rPr>
        <w:t xml:space="preserve">. </w:t>
      </w:r>
    </w:p>
    <w:p w14:paraId="40DFDF2C" w14:textId="77777777" w:rsidR="0061175A" w:rsidRDefault="00755709" w:rsidP="0061175A">
      <w:pPr>
        <w:pStyle w:val="NormalWeb"/>
        <w:spacing w:before="120" w:beforeAutospacing="0" w:after="120" w:afterAutospacing="0" w:line="288" w:lineRule="auto"/>
        <w:ind w:firstLine="567"/>
        <w:jc w:val="both"/>
        <w:rPr>
          <w:b/>
          <w:sz w:val="28"/>
          <w:szCs w:val="28"/>
          <w:lang w:val="en-US"/>
        </w:rPr>
      </w:pPr>
      <w:r>
        <w:rPr>
          <w:b/>
          <w:sz w:val="28"/>
          <w:szCs w:val="28"/>
          <w:lang w:val="en-US"/>
        </w:rPr>
        <w:t>2</w:t>
      </w:r>
      <w:r w:rsidR="0061175A">
        <w:rPr>
          <w:b/>
          <w:sz w:val="28"/>
          <w:szCs w:val="28"/>
        </w:rPr>
        <w:t>.</w:t>
      </w:r>
      <w:r w:rsidR="0061175A">
        <w:rPr>
          <w:b/>
          <w:sz w:val="28"/>
          <w:szCs w:val="28"/>
          <w:lang w:val="vi-VN"/>
        </w:rPr>
        <w:t>3</w:t>
      </w:r>
      <w:r w:rsidR="0061175A">
        <w:rPr>
          <w:b/>
          <w:sz w:val="28"/>
          <w:szCs w:val="28"/>
        </w:rPr>
        <w:t>. Kiến nghị giải pháp lựa chọn</w:t>
      </w:r>
      <w:r w:rsidR="0061175A">
        <w:rPr>
          <w:b/>
          <w:sz w:val="28"/>
          <w:szCs w:val="28"/>
          <w:lang w:val="en-US"/>
        </w:rPr>
        <w:t xml:space="preserve"> </w:t>
      </w:r>
    </w:p>
    <w:p w14:paraId="67816C34" w14:textId="77777777" w:rsidR="0061175A" w:rsidRDefault="0061175A" w:rsidP="0061175A">
      <w:pPr>
        <w:spacing w:before="120" w:after="120" w:line="288" w:lineRule="auto"/>
        <w:ind w:firstLine="567"/>
        <w:jc w:val="both"/>
        <w:rPr>
          <w:rFonts w:eastAsia="Calibri"/>
          <w:sz w:val="28"/>
          <w:szCs w:val="28"/>
        </w:rPr>
      </w:pPr>
      <w:r>
        <w:rPr>
          <w:rFonts w:eastAsia="Calibri"/>
          <w:sz w:val="28"/>
          <w:szCs w:val="28"/>
        </w:rPr>
        <w:t>- Bộ Tư pháp đề nghị lựa chọn Giải pháp 2.</w:t>
      </w:r>
    </w:p>
    <w:p w14:paraId="6B210332" w14:textId="77777777" w:rsidR="0061175A" w:rsidRDefault="0061175A" w:rsidP="0061175A">
      <w:pPr>
        <w:pStyle w:val="NormalWeb"/>
        <w:spacing w:before="120" w:beforeAutospacing="0" w:after="120" w:afterAutospacing="0" w:line="288" w:lineRule="auto"/>
        <w:ind w:firstLine="567"/>
        <w:jc w:val="both"/>
        <w:rPr>
          <w:sz w:val="28"/>
          <w:szCs w:val="28"/>
        </w:rPr>
      </w:pPr>
      <w:r>
        <w:rPr>
          <w:sz w:val="28"/>
          <w:szCs w:val="28"/>
        </w:rPr>
        <w:t>- Cơ quan có thẩm quyền ban hành chính sách: Quốc hội.</w:t>
      </w:r>
    </w:p>
    <w:p w14:paraId="6C847C1D" w14:textId="77777777" w:rsidR="0061175A" w:rsidRDefault="0061175A" w:rsidP="0061175A">
      <w:pPr>
        <w:pStyle w:val="ListParagraph"/>
        <w:spacing w:before="120" w:after="120" w:line="288" w:lineRule="auto"/>
        <w:ind w:left="750"/>
        <w:jc w:val="both"/>
        <w:rPr>
          <w:b/>
          <w:sz w:val="28"/>
          <w:szCs w:val="28"/>
        </w:rPr>
      </w:pPr>
      <w:r>
        <w:rPr>
          <w:b/>
          <w:sz w:val="28"/>
          <w:szCs w:val="28"/>
        </w:rPr>
        <w:t>III. Ý KIẾN THAM VẤN</w:t>
      </w:r>
    </w:p>
    <w:p w14:paraId="319A548E" w14:textId="77777777" w:rsidR="0061175A" w:rsidRDefault="0061175A" w:rsidP="0061175A">
      <w:pPr>
        <w:tabs>
          <w:tab w:val="right" w:leader="dot" w:pos="7920"/>
        </w:tabs>
        <w:spacing w:before="120" w:after="120" w:line="288" w:lineRule="auto"/>
        <w:ind w:firstLine="567"/>
        <w:jc w:val="both"/>
        <w:rPr>
          <w:sz w:val="28"/>
          <w:szCs w:val="28"/>
          <w:lang w:val="vi-VN"/>
        </w:rPr>
      </w:pPr>
      <w:r>
        <w:rPr>
          <w:sz w:val="28"/>
          <w:szCs w:val="28"/>
          <w:lang w:val="vi-VN"/>
        </w:rPr>
        <w:t>Quá trình xây dựng dự thảo Báo cáo đánh giá tác động của chính sách đã được thực hiện như sau:</w:t>
      </w:r>
    </w:p>
    <w:p w14:paraId="08AA9458" w14:textId="77777777" w:rsidR="0061175A" w:rsidRDefault="0061175A" w:rsidP="0061175A">
      <w:pPr>
        <w:tabs>
          <w:tab w:val="right" w:leader="dot" w:pos="8640"/>
        </w:tabs>
        <w:spacing w:before="120" w:after="120" w:line="288" w:lineRule="auto"/>
        <w:ind w:firstLine="567"/>
        <w:jc w:val="both"/>
        <w:rPr>
          <w:sz w:val="28"/>
          <w:szCs w:val="28"/>
        </w:rPr>
      </w:pPr>
      <w:r>
        <w:rPr>
          <w:sz w:val="28"/>
          <w:szCs w:val="28"/>
          <w:lang w:val="vi-VN"/>
        </w:rPr>
        <w:t xml:space="preserve">1. Quá trình xây dựng chính sách gắn liền với quá trình đánh giá tác động của chính sách. </w:t>
      </w:r>
      <w:r>
        <w:rPr>
          <w:sz w:val="28"/>
          <w:szCs w:val="28"/>
        </w:rPr>
        <w:t>Đồng thời, các chính sách được đề xuất trên cơ sở kết quả của hoạt động rà soát, đánh giá sâu, rộng, cụ thể đối với toàn hệ thống pháp luật có thể bị tác động bởi việc sắp xếp tổ chức bộ máy.</w:t>
      </w:r>
    </w:p>
    <w:p w14:paraId="1309B5C2" w14:textId="77777777" w:rsidR="0061175A" w:rsidRDefault="0061175A" w:rsidP="0061175A">
      <w:pPr>
        <w:tabs>
          <w:tab w:val="right" w:leader="dot" w:pos="8640"/>
        </w:tabs>
        <w:spacing w:before="120" w:after="120" w:line="288" w:lineRule="auto"/>
        <w:ind w:firstLine="567"/>
        <w:jc w:val="both"/>
        <w:rPr>
          <w:sz w:val="28"/>
          <w:szCs w:val="28"/>
          <w:lang w:val="vi-VN"/>
        </w:rPr>
      </w:pPr>
      <w:r>
        <w:rPr>
          <w:sz w:val="28"/>
          <w:szCs w:val="28"/>
          <w:lang w:val="vi-VN"/>
        </w:rPr>
        <w:t>2. Khi đánh giá tác động</w:t>
      </w:r>
      <w:r>
        <w:rPr>
          <w:sz w:val="28"/>
          <w:szCs w:val="28"/>
        </w:rPr>
        <w:t xml:space="preserve"> của chính sách</w:t>
      </w:r>
      <w:r>
        <w:rPr>
          <w:sz w:val="28"/>
          <w:szCs w:val="28"/>
          <w:lang w:val="vi-VN"/>
        </w:rPr>
        <w:t xml:space="preserve">, cơ quan chủ trì soạn thảo </w:t>
      </w:r>
      <w:r>
        <w:rPr>
          <w:sz w:val="28"/>
          <w:szCs w:val="28"/>
        </w:rPr>
        <w:t xml:space="preserve">đã </w:t>
      </w:r>
      <w:r>
        <w:rPr>
          <w:sz w:val="28"/>
          <w:szCs w:val="28"/>
          <w:lang w:val="vi-VN"/>
        </w:rPr>
        <w:t xml:space="preserve">tổ chức các cuộc toạ đàm tham vấn, hội thảo với các </w:t>
      </w:r>
      <w:r>
        <w:rPr>
          <w:sz w:val="28"/>
          <w:szCs w:val="28"/>
        </w:rPr>
        <w:t xml:space="preserve">chuyên gia, </w:t>
      </w:r>
      <w:r>
        <w:rPr>
          <w:sz w:val="28"/>
          <w:szCs w:val="28"/>
          <w:lang w:val="vi-VN"/>
        </w:rPr>
        <w:t xml:space="preserve">nhà khoa học, </w:t>
      </w:r>
      <w:r>
        <w:rPr>
          <w:sz w:val="28"/>
          <w:szCs w:val="28"/>
        </w:rPr>
        <w:t xml:space="preserve">đại diện cán bộ, công chức làm công tác tổ chức bộ máy tại </w:t>
      </w:r>
      <w:r>
        <w:rPr>
          <w:sz w:val="28"/>
          <w:szCs w:val="28"/>
          <w:lang w:val="vi-VN"/>
        </w:rPr>
        <w:t>các cơ quan nhà nước ở cấp trung ương. Các cá nhân, đơn vị được lựa chọn tham vấn dựa trên các kinh nghiệm, năng lực và phạm vi hoạt động và quản lý có liên quan trực tiếp đến nội dung của chính sách.</w:t>
      </w:r>
    </w:p>
    <w:p w14:paraId="768E9962" w14:textId="77777777" w:rsidR="0061175A" w:rsidRDefault="0061175A" w:rsidP="0061175A">
      <w:pPr>
        <w:tabs>
          <w:tab w:val="right" w:leader="dot" w:pos="8640"/>
        </w:tabs>
        <w:spacing w:before="120" w:after="120" w:line="288" w:lineRule="auto"/>
        <w:ind w:firstLine="567"/>
        <w:jc w:val="both"/>
        <w:rPr>
          <w:sz w:val="28"/>
          <w:szCs w:val="28"/>
          <w:lang w:val="vi-VN"/>
        </w:rPr>
      </w:pPr>
      <w:r>
        <w:rPr>
          <w:sz w:val="28"/>
          <w:szCs w:val="28"/>
          <w:lang w:val="vi-VN"/>
        </w:rPr>
        <w:t xml:space="preserve">3. Dự thảo Báo cáo đánh giá tác động </w:t>
      </w:r>
      <w:r>
        <w:rPr>
          <w:sz w:val="28"/>
          <w:szCs w:val="28"/>
        </w:rPr>
        <w:t xml:space="preserve">của </w:t>
      </w:r>
      <w:r>
        <w:rPr>
          <w:sz w:val="28"/>
          <w:szCs w:val="28"/>
          <w:lang w:val="vi-VN"/>
        </w:rPr>
        <w:t>chính sách đã được đăng tải trên Cổng thông tin điện tử của Chính phủ</w:t>
      </w:r>
      <w:r>
        <w:rPr>
          <w:sz w:val="28"/>
          <w:szCs w:val="28"/>
        </w:rPr>
        <w:t xml:space="preserve"> và</w:t>
      </w:r>
      <w:r>
        <w:rPr>
          <w:sz w:val="28"/>
          <w:szCs w:val="28"/>
          <w:lang w:val="vi-VN"/>
        </w:rPr>
        <w:t xml:space="preserve"> Cổng thông tin điện tử của Bộ </w:t>
      </w:r>
      <w:r>
        <w:rPr>
          <w:sz w:val="28"/>
          <w:szCs w:val="28"/>
        </w:rPr>
        <w:t xml:space="preserve">Tư pháp </w:t>
      </w:r>
      <w:r>
        <w:rPr>
          <w:sz w:val="28"/>
          <w:szCs w:val="28"/>
          <w:lang w:val="vi-VN"/>
        </w:rPr>
        <w:t>để lấy ý kiến của các bộ, ngành và một số địa phương, người dân, doanh nghiệp và các đối tượng bị tác động từ các chính sách.</w:t>
      </w:r>
    </w:p>
    <w:p w14:paraId="579F307F" w14:textId="77777777" w:rsidR="0061175A" w:rsidRDefault="0061175A" w:rsidP="0061175A">
      <w:pPr>
        <w:tabs>
          <w:tab w:val="right" w:leader="dot" w:pos="8640"/>
        </w:tabs>
        <w:spacing w:before="120" w:after="120" w:line="288" w:lineRule="auto"/>
        <w:ind w:firstLine="567"/>
        <w:jc w:val="both"/>
        <w:rPr>
          <w:sz w:val="28"/>
          <w:szCs w:val="28"/>
        </w:rPr>
      </w:pPr>
      <w:r>
        <w:rPr>
          <w:sz w:val="28"/>
          <w:szCs w:val="28"/>
          <w:lang w:val="vi-VN"/>
        </w:rPr>
        <w:t>Các ý kiến phản hồi, góp ý đã được tiếp thu hoàn thiện dự thảo Báo cáo.</w:t>
      </w:r>
    </w:p>
    <w:p w14:paraId="1114678F" w14:textId="77777777" w:rsidR="0061175A" w:rsidRDefault="0061175A" w:rsidP="0061175A">
      <w:pPr>
        <w:spacing w:before="120" w:after="120" w:line="288" w:lineRule="auto"/>
        <w:ind w:firstLine="567"/>
        <w:jc w:val="both"/>
        <w:rPr>
          <w:b/>
          <w:sz w:val="4"/>
          <w:szCs w:val="28"/>
        </w:rPr>
      </w:pPr>
    </w:p>
    <w:p w14:paraId="56D5903F" w14:textId="77777777" w:rsidR="0061175A" w:rsidRDefault="0061175A" w:rsidP="0061175A">
      <w:pPr>
        <w:spacing w:before="120" w:after="120" w:line="288" w:lineRule="auto"/>
        <w:ind w:firstLine="567"/>
        <w:jc w:val="both"/>
        <w:rPr>
          <w:b/>
          <w:sz w:val="28"/>
          <w:szCs w:val="28"/>
        </w:rPr>
      </w:pPr>
      <w:r>
        <w:rPr>
          <w:b/>
          <w:sz w:val="28"/>
          <w:szCs w:val="28"/>
        </w:rPr>
        <w:t xml:space="preserve">IV. GIÁM SÁT VÀ ĐÁNH GIÁ </w:t>
      </w:r>
    </w:p>
    <w:p w14:paraId="5A0B9CAC" w14:textId="77777777" w:rsidR="0061175A" w:rsidRDefault="0061175A" w:rsidP="0061175A">
      <w:pPr>
        <w:spacing w:before="120" w:after="120" w:line="288" w:lineRule="auto"/>
        <w:ind w:firstLine="567"/>
        <w:jc w:val="both"/>
        <w:rPr>
          <w:b/>
          <w:sz w:val="28"/>
          <w:szCs w:val="28"/>
        </w:rPr>
      </w:pPr>
      <w:r>
        <w:rPr>
          <w:b/>
          <w:sz w:val="28"/>
          <w:szCs w:val="28"/>
          <w:lang w:val="vi-VN"/>
        </w:rPr>
        <w:t xml:space="preserve">1. Cơ quan chịu trách nhiệm tổ chức thi hành </w:t>
      </w:r>
      <w:r>
        <w:rPr>
          <w:b/>
          <w:sz w:val="28"/>
          <w:szCs w:val="28"/>
        </w:rPr>
        <w:t>Nghị quyết</w:t>
      </w:r>
    </w:p>
    <w:p w14:paraId="0A865FE2" w14:textId="77777777" w:rsidR="0061175A" w:rsidRDefault="0061175A" w:rsidP="0061175A">
      <w:pPr>
        <w:spacing w:before="120" w:after="120" w:line="288" w:lineRule="auto"/>
        <w:ind w:firstLine="567"/>
        <w:jc w:val="both"/>
        <w:rPr>
          <w:sz w:val="28"/>
          <w:szCs w:val="28"/>
        </w:rPr>
      </w:pPr>
      <w:r w:rsidRPr="00520649">
        <w:rPr>
          <w:sz w:val="28"/>
          <w:szCs w:val="28"/>
        </w:rPr>
        <w:lastRenderedPageBreak/>
        <w:t xml:space="preserve">Nghị quyết </w:t>
      </w:r>
      <w:r w:rsidRPr="00520649">
        <w:rPr>
          <w:spacing w:val="-4"/>
          <w:sz w:val="28"/>
          <w:szCs w:val="28"/>
          <w:lang w:val="it-IT"/>
        </w:rPr>
        <w:t>quy định về các vấn đề phát sinh do sắp xếp tổ chức bộ máy nhà nước</w:t>
      </w:r>
      <w:r w:rsidRPr="00520649">
        <w:rPr>
          <w:sz w:val="28"/>
          <w:szCs w:val="28"/>
        </w:rPr>
        <w:t xml:space="preserve"> </w:t>
      </w:r>
      <w:r>
        <w:rPr>
          <w:sz w:val="28"/>
          <w:szCs w:val="28"/>
        </w:rPr>
        <w:t>tác động</w:t>
      </w:r>
      <w:r w:rsidRPr="00520649">
        <w:rPr>
          <w:sz w:val="28"/>
          <w:szCs w:val="28"/>
          <w:lang w:val="vi-VN"/>
        </w:rPr>
        <w:t xml:space="preserve"> trực </w:t>
      </w:r>
      <w:r>
        <w:rPr>
          <w:sz w:val="28"/>
          <w:szCs w:val="28"/>
          <w:lang w:val="vi-VN"/>
        </w:rPr>
        <w:t>tiếp đến hầu hết các cơ quan nhà nước từ Quốc hội, Chính phủ</w:t>
      </w:r>
      <w:r>
        <w:rPr>
          <w:sz w:val="28"/>
          <w:szCs w:val="28"/>
        </w:rPr>
        <w:t>, các bộ, cơ quan ngang bộ</w:t>
      </w:r>
      <w:r>
        <w:rPr>
          <w:sz w:val="28"/>
          <w:szCs w:val="28"/>
          <w:lang w:val="vi-VN"/>
        </w:rPr>
        <w:t xml:space="preserve"> đến chính quyền địa phương</w:t>
      </w:r>
      <w:r>
        <w:rPr>
          <w:sz w:val="28"/>
          <w:szCs w:val="28"/>
        </w:rPr>
        <w:t>..</w:t>
      </w:r>
      <w:r>
        <w:rPr>
          <w:sz w:val="28"/>
          <w:szCs w:val="28"/>
          <w:lang w:val="vi-VN"/>
        </w:rPr>
        <w:t xml:space="preserve">. Do đó, thi hành </w:t>
      </w:r>
      <w:r>
        <w:rPr>
          <w:sz w:val="28"/>
          <w:szCs w:val="28"/>
        </w:rPr>
        <w:t>Nghị quyết này</w:t>
      </w:r>
      <w:r>
        <w:rPr>
          <w:sz w:val="28"/>
          <w:szCs w:val="28"/>
          <w:lang w:val="vi-VN"/>
        </w:rPr>
        <w:t xml:space="preserve"> là trách nhiệm của tất cả các cơ quan, tổ chức có liên quan</w:t>
      </w:r>
      <w:r>
        <w:rPr>
          <w:sz w:val="28"/>
          <w:szCs w:val="28"/>
        </w:rPr>
        <w:t>, t</w:t>
      </w:r>
      <w:r>
        <w:rPr>
          <w:sz w:val="28"/>
          <w:szCs w:val="28"/>
          <w:lang w:val="vi-VN"/>
        </w:rPr>
        <w:t>rong đó, trách nhiệm chính thuộc về Chính phủ với vai trò là cơ quan hành pháp có trách nhiệm tổ chức thi hành Hiến pháp, pháp luật.</w:t>
      </w:r>
      <w:r>
        <w:rPr>
          <w:sz w:val="28"/>
          <w:szCs w:val="28"/>
        </w:rPr>
        <w:t xml:space="preserve"> </w:t>
      </w:r>
    </w:p>
    <w:p w14:paraId="60191C12" w14:textId="77777777" w:rsidR="0061175A" w:rsidRDefault="0061175A" w:rsidP="0061175A">
      <w:pPr>
        <w:spacing w:before="120" w:after="120" w:line="288" w:lineRule="auto"/>
        <w:ind w:firstLine="567"/>
        <w:jc w:val="both"/>
        <w:rPr>
          <w:b/>
          <w:sz w:val="28"/>
          <w:szCs w:val="28"/>
        </w:rPr>
      </w:pPr>
      <w:r>
        <w:rPr>
          <w:b/>
          <w:sz w:val="28"/>
          <w:szCs w:val="28"/>
          <w:lang w:val="vi-VN"/>
        </w:rPr>
        <w:t xml:space="preserve">2. Giám sát, đánh giá việc thực hiện </w:t>
      </w:r>
      <w:r>
        <w:rPr>
          <w:b/>
          <w:sz w:val="28"/>
          <w:szCs w:val="28"/>
        </w:rPr>
        <w:t>Nghị quyết</w:t>
      </w:r>
    </w:p>
    <w:p w14:paraId="3E56B681" w14:textId="77777777" w:rsidR="0061175A" w:rsidRPr="00520649" w:rsidRDefault="0061175A" w:rsidP="0061175A">
      <w:pPr>
        <w:spacing w:before="120" w:after="120" w:line="288" w:lineRule="auto"/>
        <w:ind w:firstLine="567"/>
        <w:jc w:val="both"/>
        <w:rPr>
          <w:sz w:val="28"/>
          <w:szCs w:val="28"/>
          <w:lang w:val="vi-VN"/>
        </w:rPr>
      </w:pPr>
      <w:r>
        <w:rPr>
          <w:sz w:val="28"/>
          <w:szCs w:val="28"/>
          <w:lang w:val="vi-VN"/>
        </w:rPr>
        <w:t xml:space="preserve">Quốc hội, Ủy ban Thường vụ Quốc hội, Hội đồng Dân tộc, các Ủy ban của Quốc hội, đại biểu Quốc hội giám sát thi hành </w:t>
      </w:r>
      <w:r>
        <w:rPr>
          <w:sz w:val="28"/>
          <w:szCs w:val="28"/>
        </w:rPr>
        <w:t>Nghị quyết này</w:t>
      </w:r>
      <w:r>
        <w:rPr>
          <w:sz w:val="28"/>
          <w:szCs w:val="28"/>
          <w:lang w:val="vi-VN"/>
        </w:rPr>
        <w:t xml:space="preserve">. Hội đồng nhân dân, Thường trực Hội đồng </w:t>
      </w:r>
      <w:r w:rsidRPr="00520649">
        <w:rPr>
          <w:sz w:val="28"/>
          <w:szCs w:val="28"/>
          <w:lang w:val="vi-VN"/>
        </w:rPr>
        <w:t xml:space="preserve">nhân dân, Ban của Hội đồng nhân dân, đại biểu Hội đồng nhân dân giám sát việc thi hành </w:t>
      </w:r>
      <w:r w:rsidRPr="00520649">
        <w:rPr>
          <w:sz w:val="28"/>
          <w:szCs w:val="28"/>
        </w:rPr>
        <w:t>Nghị quyết</w:t>
      </w:r>
      <w:r w:rsidRPr="00520649">
        <w:rPr>
          <w:sz w:val="28"/>
          <w:szCs w:val="28"/>
          <w:lang w:val="vi-VN"/>
        </w:rPr>
        <w:t xml:space="preserve"> trong phạm vi địa phương.</w:t>
      </w:r>
    </w:p>
    <w:p w14:paraId="1FA45625" w14:textId="77777777" w:rsidR="0061175A" w:rsidRPr="00520649" w:rsidRDefault="0061175A" w:rsidP="0061175A">
      <w:pPr>
        <w:spacing w:before="120" w:after="120" w:line="288" w:lineRule="auto"/>
        <w:ind w:firstLine="567"/>
        <w:jc w:val="both"/>
        <w:rPr>
          <w:sz w:val="28"/>
          <w:szCs w:val="28"/>
        </w:rPr>
      </w:pPr>
      <w:r w:rsidRPr="00520649">
        <w:rPr>
          <w:sz w:val="28"/>
          <w:szCs w:val="28"/>
          <w:lang w:val="vi-VN"/>
        </w:rPr>
        <w:t xml:space="preserve">Trên đây là nội dung Báo cáo đánh giá tác động của chính sách trong đề nghị xây dựng </w:t>
      </w:r>
      <w:r w:rsidRPr="00520649">
        <w:rPr>
          <w:spacing w:val="-4"/>
          <w:sz w:val="28"/>
          <w:szCs w:val="28"/>
          <w:lang w:val="it-IT"/>
        </w:rPr>
        <w:t xml:space="preserve">Nghị quyết </w:t>
      </w:r>
      <w:r>
        <w:rPr>
          <w:spacing w:val="-4"/>
          <w:sz w:val="28"/>
          <w:szCs w:val="28"/>
          <w:lang w:val="it-IT"/>
        </w:rPr>
        <w:t xml:space="preserve">của Quốc hội </w:t>
      </w:r>
      <w:r w:rsidRPr="00520649">
        <w:rPr>
          <w:spacing w:val="-4"/>
          <w:sz w:val="28"/>
          <w:szCs w:val="28"/>
          <w:lang w:val="it-IT"/>
        </w:rPr>
        <w:t>quy định về các vấn đề phát sinh do sắp xếp tổ chức bộ máy nhà nước</w:t>
      </w:r>
      <w:r w:rsidRPr="00520649">
        <w:rPr>
          <w:sz w:val="28"/>
          <w:szCs w:val="28"/>
          <w:lang w:val="vi-VN"/>
        </w:rPr>
        <w:t>.</w:t>
      </w:r>
      <w:r w:rsidRPr="00520649">
        <w:rPr>
          <w:sz w:val="28"/>
          <w:szCs w:val="28"/>
        </w:rPr>
        <w:t xml:space="preserve">/. </w:t>
      </w:r>
    </w:p>
    <w:tbl>
      <w:tblPr>
        <w:tblW w:w="8982" w:type="dxa"/>
        <w:tblInd w:w="108" w:type="dxa"/>
        <w:tblLayout w:type="fixed"/>
        <w:tblLook w:val="04A0" w:firstRow="1" w:lastRow="0" w:firstColumn="1" w:lastColumn="0" w:noHBand="0" w:noVBand="1"/>
      </w:tblPr>
      <w:tblGrid>
        <w:gridCol w:w="5022"/>
        <w:gridCol w:w="3960"/>
      </w:tblGrid>
      <w:tr w:rsidR="0061175A" w:rsidRPr="00554B57" w14:paraId="26FAC85F" w14:textId="77777777" w:rsidTr="00AD43A4">
        <w:trPr>
          <w:trHeight w:val="2506"/>
        </w:trPr>
        <w:tc>
          <w:tcPr>
            <w:tcW w:w="5022" w:type="dxa"/>
          </w:tcPr>
          <w:p w14:paraId="7E8996C4" w14:textId="77777777" w:rsidR="0061175A" w:rsidRPr="00554B57" w:rsidRDefault="0061175A" w:rsidP="00AD43A4">
            <w:pPr>
              <w:spacing w:after="0" w:line="360" w:lineRule="atLeast"/>
              <w:ind w:left="-108"/>
              <w:jc w:val="both"/>
              <w:rPr>
                <w:b/>
                <w:i/>
                <w:sz w:val="26"/>
                <w:szCs w:val="26"/>
                <w:lang w:val="fi-FI"/>
              </w:rPr>
            </w:pPr>
            <w:r w:rsidRPr="00554B57">
              <w:rPr>
                <w:b/>
                <w:i/>
                <w:sz w:val="26"/>
                <w:szCs w:val="26"/>
                <w:lang w:val="fi-FI"/>
              </w:rPr>
              <w:t>Nơi nhận:</w:t>
            </w:r>
          </w:p>
          <w:p w14:paraId="7F69C86C" w14:textId="77777777" w:rsidR="0061175A" w:rsidRPr="00554B57" w:rsidRDefault="0061175A" w:rsidP="00AD43A4">
            <w:pPr>
              <w:spacing w:after="0" w:line="240" w:lineRule="atLeast"/>
              <w:ind w:left="-108"/>
              <w:jc w:val="both"/>
              <w:rPr>
                <w:lang w:val="fi-FI"/>
              </w:rPr>
            </w:pPr>
            <w:r w:rsidRPr="00554B57">
              <w:rPr>
                <w:lang w:val="fi-FI"/>
              </w:rPr>
              <w:t xml:space="preserve">- </w:t>
            </w:r>
            <w:r>
              <w:rPr>
                <w:lang w:val="fi-FI"/>
              </w:rPr>
              <w:t>Chính phủ</w:t>
            </w:r>
            <w:r w:rsidRPr="00554B57">
              <w:rPr>
                <w:lang w:val="fi-FI"/>
              </w:rPr>
              <w:t xml:space="preserve"> (để b</w:t>
            </w:r>
            <w:r>
              <w:rPr>
                <w:lang w:val="fi-FI"/>
              </w:rPr>
              <w:t>/</w:t>
            </w:r>
            <w:r w:rsidRPr="00554B57">
              <w:rPr>
                <w:lang w:val="fi-FI"/>
              </w:rPr>
              <w:t xml:space="preserve">cáo); </w:t>
            </w:r>
          </w:p>
          <w:p w14:paraId="183AD4BE" w14:textId="77777777" w:rsidR="0061175A" w:rsidRDefault="0061175A" w:rsidP="00AD43A4">
            <w:pPr>
              <w:spacing w:after="0" w:line="240" w:lineRule="atLeast"/>
              <w:ind w:left="-108"/>
              <w:jc w:val="both"/>
              <w:rPr>
                <w:lang w:val="fi-FI"/>
              </w:rPr>
            </w:pPr>
            <w:r>
              <w:rPr>
                <w:lang w:val="fi-FI"/>
              </w:rPr>
              <w:t>- Thủ tướng Chính phủ (để b/cáo);</w:t>
            </w:r>
          </w:p>
          <w:p w14:paraId="24003A18" w14:textId="77777777" w:rsidR="0061175A" w:rsidRDefault="0061175A" w:rsidP="00AD43A4">
            <w:pPr>
              <w:spacing w:after="0" w:line="240" w:lineRule="atLeast"/>
              <w:ind w:left="-108"/>
              <w:jc w:val="both"/>
              <w:rPr>
                <w:lang w:val="fi-FI"/>
              </w:rPr>
            </w:pPr>
            <w:r w:rsidRPr="00554B57">
              <w:rPr>
                <w:lang w:val="fi-FI"/>
              </w:rPr>
              <w:t xml:space="preserve">- </w:t>
            </w:r>
            <w:r>
              <w:rPr>
                <w:lang w:val="fi-FI"/>
              </w:rPr>
              <w:t>Các Phó Thủ tướng CP (để b/cáo);</w:t>
            </w:r>
          </w:p>
          <w:p w14:paraId="37C15F9E" w14:textId="77777777" w:rsidR="0061175A" w:rsidRPr="00554B57" w:rsidRDefault="0061175A" w:rsidP="00AD43A4">
            <w:pPr>
              <w:spacing w:after="0" w:line="240" w:lineRule="atLeast"/>
              <w:ind w:left="-108"/>
              <w:jc w:val="both"/>
              <w:rPr>
                <w:lang w:val="fi-FI"/>
              </w:rPr>
            </w:pPr>
            <w:r>
              <w:rPr>
                <w:lang w:val="fi-FI"/>
              </w:rPr>
              <w:t>- BCĐ</w:t>
            </w:r>
            <w:r w:rsidRPr="00554B57">
              <w:rPr>
                <w:lang w:val="fi-FI"/>
              </w:rPr>
              <w:t xml:space="preserve"> của C</w:t>
            </w:r>
            <w:r>
              <w:rPr>
                <w:lang w:val="fi-FI"/>
              </w:rPr>
              <w:t>P</w:t>
            </w:r>
            <w:r w:rsidRPr="00554B57">
              <w:rPr>
                <w:lang w:val="fi-FI"/>
              </w:rPr>
              <w:t xml:space="preserve"> về </w:t>
            </w:r>
            <w:r>
              <w:rPr>
                <w:lang w:val="fi-FI"/>
              </w:rPr>
              <w:t>TK</w:t>
            </w:r>
            <w:r w:rsidRPr="00554B57">
              <w:rPr>
                <w:lang w:val="fi-FI"/>
              </w:rPr>
              <w:t xml:space="preserve"> </w:t>
            </w:r>
            <w:r>
              <w:rPr>
                <w:lang w:val="fi-FI"/>
              </w:rPr>
              <w:t xml:space="preserve">NQ </w:t>
            </w:r>
            <w:r w:rsidRPr="00554B57">
              <w:rPr>
                <w:lang w:val="fi-FI"/>
              </w:rPr>
              <w:t>18-NQ/TW</w:t>
            </w:r>
            <w:r>
              <w:rPr>
                <w:lang w:val="fi-FI"/>
              </w:rPr>
              <w:t xml:space="preserve"> (để b/cáo) </w:t>
            </w:r>
            <w:r w:rsidRPr="00554B57">
              <w:rPr>
                <w:lang w:val="fi-FI"/>
              </w:rPr>
              <w:t>;</w:t>
            </w:r>
          </w:p>
          <w:p w14:paraId="107E1362" w14:textId="77777777" w:rsidR="0061175A" w:rsidRDefault="0061175A" w:rsidP="00AD43A4">
            <w:pPr>
              <w:spacing w:after="0" w:line="240" w:lineRule="atLeast"/>
              <w:ind w:left="-108"/>
              <w:jc w:val="both"/>
              <w:rPr>
                <w:lang w:val="fi-FI"/>
              </w:rPr>
            </w:pPr>
            <w:r>
              <w:rPr>
                <w:lang w:val="fi-FI"/>
              </w:rPr>
              <w:t>- Bộ trưởng (để báo cáo);</w:t>
            </w:r>
          </w:p>
          <w:p w14:paraId="4FBA480E" w14:textId="77777777" w:rsidR="0061175A" w:rsidRPr="00554B57" w:rsidRDefault="0061175A" w:rsidP="00AD43A4">
            <w:pPr>
              <w:spacing w:after="0" w:line="240" w:lineRule="atLeast"/>
              <w:ind w:left="-108"/>
              <w:jc w:val="both"/>
              <w:rPr>
                <w:lang w:val="fi-FI"/>
              </w:rPr>
            </w:pPr>
            <w:r>
              <w:rPr>
                <w:lang w:val="fi-FI"/>
              </w:rPr>
              <w:t>- Các Thứ trưởng (để biết);</w:t>
            </w:r>
          </w:p>
          <w:p w14:paraId="386B166E" w14:textId="77777777" w:rsidR="0061175A" w:rsidRDefault="0061175A" w:rsidP="00AD43A4">
            <w:pPr>
              <w:spacing w:after="0" w:line="240" w:lineRule="atLeast"/>
              <w:ind w:left="-108"/>
              <w:jc w:val="both"/>
              <w:rPr>
                <w:lang w:val="fi-FI"/>
              </w:rPr>
            </w:pPr>
            <w:r w:rsidRPr="00554B57">
              <w:rPr>
                <w:lang w:val="fi-FI"/>
              </w:rPr>
              <w:t xml:space="preserve">- </w:t>
            </w:r>
            <w:r>
              <w:rPr>
                <w:lang w:val="fi-FI"/>
              </w:rPr>
              <w:t>Bộ Nội vụ;</w:t>
            </w:r>
          </w:p>
          <w:p w14:paraId="7F484F87" w14:textId="77777777" w:rsidR="0061175A" w:rsidRDefault="0061175A" w:rsidP="00AD43A4">
            <w:pPr>
              <w:spacing w:after="0" w:line="240" w:lineRule="atLeast"/>
              <w:ind w:left="-108"/>
              <w:jc w:val="both"/>
              <w:rPr>
                <w:lang w:val="fi-FI"/>
              </w:rPr>
            </w:pPr>
            <w:r>
              <w:rPr>
                <w:lang w:val="fi-FI"/>
              </w:rPr>
              <w:t>- Văn phòng Chính phủ;</w:t>
            </w:r>
          </w:p>
          <w:p w14:paraId="141FD885" w14:textId="77777777" w:rsidR="0061175A" w:rsidRDefault="0061175A" w:rsidP="00AD43A4">
            <w:pPr>
              <w:spacing w:after="0" w:line="240" w:lineRule="atLeast"/>
              <w:ind w:left="-108"/>
              <w:jc w:val="both"/>
              <w:rPr>
                <w:lang w:val="fi-FI"/>
              </w:rPr>
            </w:pPr>
            <w:r>
              <w:rPr>
                <w:lang w:val="fi-FI"/>
              </w:rPr>
              <w:t>- Vụ Pháp luật VPCP;</w:t>
            </w:r>
          </w:p>
          <w:p w14:paraId="24C21E24" w14:textId="77777777" w:rsidR="0061175A" w:rsidRPr="00554B57" w:rsidRDefault="0061175A" w:rsidP="00AD43A4">
            <w:pPr>
              <w:spacing w:after="0" w:line="240" w:lineRule="atLeast"/>
              <w:ind w:left="-108"/>
              <w:jc w:val="both"/>
              <w:rPr>
                <w:b/>
                <w:i/>
                <w:sz w:val="28"/>
                <w:szCs w:val="28"/>
                <w:u w:val="single"/>
                <w:lang w:val="fi-FI"/>
              </w:rPr>
            </w:pPr>
            <w:r w:rsidRPr="00554B57">
              <w:rPr>
                <w:lang w:val="fi-FI"/>
              </w:rPr>
              <w:t>- Lưu: VT, Cục KT</w:t>
            </w:r>
            <w:r>
              <w:rPr>
                <w:lang w:val="fi-FI"/>
              </w:rPr>
              <w:t>r</w:t>
            </w:r>
            <w:r w:rsidRPr="00554B57">
              <w:rPr>
                <w:lang w:val="fi-FI"/>
              </w:rPr>
              <w:t>VB (KGVX).</w:t>
            </w:r>
          </w:p>
        </w:tc>
        <w:tc>
          <w:tcPr>
            <w:tcW w:w="3960" w:type="dxa"/>
          </w:tcPr>
          <w:p w14:paraId="460B0AEB" w14:textId="77777777" w:rsidR="0061175A" w:rsidRPr="00554B57" w:rsidRDefault="0061175A" w:rsidP="00AD43A4">
            <w:pPr>
              <w:spacing w:after="0" w:line="360" w:lineRule="atLeast"/>
              <w:jc w:val="center"/>
              <w:rPr>
                <w:b/>
                <w:sz w:val="28"/>
                <w:szCs w:val="28"/>
                <w:lang w:val="fi-FI"/>
              </w:rPr>
            </w:pPr>
            <w:r w:rsidRPr="00554B57">
              <w:rPr>
                <w:b/>
                <w:sz w:val="28"/>
                <w:szCs w:val="28"/>
                <w:lang w:val="fi-FI"/>
              </w:rPr>
              <w:t>KT. BỘ TRƯỞNG</w:t>
            </w:r>
          </w:p>
          <w:p w14:paraId="30AEA9EC" w14:textId="77777777" w:rsidR="0061175A" w:rsidRPr="00554B57" w:rsidRDefault="0061175A" w:rsidP="00AD43A4">
            <w:pPr>
              <w:spacing w:after="0" w:line="360" w:lineRule="atLeast"/>
              <w:jc w:val="center"/>
              <w:rPr>
                <w:b/>
                <w:sz w:val="28"/>
                <w:szCs w:val="28"/>
                <w:lang w:val="fi-FI"/>
              </w:rPr>
            </w:pPr>
            <w:r w:rsidRPr="00554B57">
              <w:rPr>
                <w:b/>
                <w:sz w:val="28"/>
                <w:szCs w:val="28"/>
                <w:lang w:val="fi-FI"/>
              </w:rPr>
              <w:t>THỨ TRƯỞNG</w:t>
            </w:r>
          </w:p>
          <w:p w14:paraId="37B98054" w14:textId="77777777" w:rsidR="0061175A" w:rsidRPr="00554B57" w:rsidRDefault="0061175A" w:rsidP="00AD43A4">
            <w:pPr>
              <w:spacing w:after="0" w:line="360" w:lineRule="atLeast"/>
              <w:jc w:val="center"/>
              <w:rPr>
                <w:b/>
                <w:sz w:val="28"/>
                <w:szCs w:val="28"/>
                <w:lang w:val="fi-FI"/>
              </w:rPr>
            </w:pPr>
          </w:p>
          <w:p w14:paraId="627CD5D4" w14:textId="77777777" w:rsidR="0061175A" w:rsidRPr="00554B57" w:rsidRDefault="0061175A" w:rsidP="00AD43A4">
            <w:pPr>
              <w:spacing w:after="0" w:line="360" w:lineRule="atLeast"/>
              <w:jc w:val="center"/>
              <w:rPr>
                <w:b/>
                <w:sz w:val="28"/>
                <w:szCs w:val="28"/>
                <w:lang w:val="fi-FI"/>
              </w:rPr>
            </w:pPr>
          </w:p>
          <w:p w14:paraId="6A241282" w14:textId="77777777" w:rsidR="0061175A" w:rsidRPr="00554B57" w:rsidRDefault="0061175A" w:rsidP="00AD43A4">
            <w:pPr>
              <w:spacing w:after="0" w:line="360" w:lineRule="atLeast"/>
              <w:jc w:val="center"/>
              <w:rPr>
                <w:b/>
                <w:sz w:val="28"/>
                <w:szCs w:val="28"/>
                <w:lang w:val="fi-FI"/>
              </w:rPr>
            </w:pPr>
          </w:p>
          <w:p w14:paraId="04E70608" w14:textId="77777777" w:rsidR="0061175A" w:rsidRPr="00554B57" w:rsidRDefault="0061175A" w:rsidP="00AD43A4">
            <w:pPr>
              <w:spacing w:after="0" w:line="360" w:lineRule="atLeast"/>
              <w:jc w:val="center"/>
              <w:rPr>
                <w:b/>
                <w:sz w:val="28"/>
                <w:szCs w:val="28"/>
                <w:lang w:val="fi-FI"/>
              </w:rPr>
            </w:pPr>
          </w:p>
          <w:p w14:paraId="2DDF1D99" w14:textId="77777777" w:rsidR="0061175A" w:rsidRPr="00554B57" w:rsidRDefault="0061175A" w:rsidP="00AD43A4">
            <w:pPr>
              <w:spacing w:after="0" w:line="360" w:lineRule="atLeast"/>
              <w:jc w:val="center"/>
              <w:rPr>
                <w:b/>
                <w:sz w:val="28"/>
                <w:szCs w:val="28"/>
                <w:lang w:val="vi-VN"/>
              </w:rPr>
            </w:pPr>
          </w:p>
          <w:p w14:paraId="637F555D" w14:textId="77777777" w:rsidR="0061175A" w:rsidRPr="00554B57" w:rsidRDefault="0061175A" w:rsidP="00AD43A4">
            <w:pPr>
              <w:spacing w:after="0" w:line="360" w:lineRule="atLeast"/>
              <w:jc w:val="center"/>
              <w:rPr>
                <w:b/>
                <w:sz w:val="28"/>
                <w:szCs w:val="28"/>
                <w:lang w:val="fi-FI"/>
              </w:rPr>
            </w:pPr>
            <w:r w:rsidRPr="00554B57">
              <w:rPr>
                <w:b/>
                <w:sz w:val="28"/>
                <w:szCs w:val="28"/>
                <w:lang w:val="fi-FI"/>
              </w:rPr>
              <w:t>Trần Tiến Dũng</w:t>
            </w:r>
          </w:p>
        </w:tc>
      </w:tr>
    </w:tbl>
    <w:p w14:paraId="7DE5BA73" w14:textId="77777777" w:rsidR="0061175A" w:rsidRDefault="0061175A" w:rsidP="0061175A">
      <w:pPr>
        <w:pStyle w:val="ListParagraph"/>
        <w:ind w:left="750"/>
      </w:pPr>
    </w:p>
    <w:p w14:paraId="712EDB17" w14:textId="77777777" w:rsidR="00BB2040" w:rsidRDefault="00BB2040"/>
    <w:sectPr w:rsidR="00BB2040">
      <w:headerReference w:type="default" r:id="rId7"/>
      <w:pgSz w:w="11907" w:h="16840"/>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DFA84" w14:textId="77777777" w:rsidR="00E826BA" w:rsidRDefault="00E826BA" w:rsidP="0061175A">
      <w:pPr>
        <w:spacing w:after="0" w:line="240" w:lineRule="auto"/>
      </w:pPr>
      <w:r>
        <w:separator/>
      </w:r>
    </w:p>
  </w:endnote>
  <w:endnote w:type="continuationSeparator" w:id="0">
    <w:p w14:paraId="0B3F06B2" w14:textId="77777777" w:rsidR="00E826BA" w:rsidRDefault="00E826BA" w:rsidP="00611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2C509" w14:textId="77777777" w:rsidR="00E826BA" w:rsidRDefault="00E826BA" w:rsidP="0061175A">
      <w:pPr>
        <w:spacing w:after="0" w:line="240" w:lineRule="auto"/>
      </w:pPr>
      <w:r>
        <w:separator/>
      </w:r>
    </w:p>
  </w:footnote>
  <w:footnote w:type="continuationSeparator" w:id="0">
    <w:p w14:paraId="5C2B4ECB" w14:textId="77777777" w:rsidR="00E826BA" w:rsidRDefault="00E826BA" w:rsidP="0061175A">
      <w:pPr>
        <w:spacing w:after="0" w:line="240" w:lineRule="auto"/>
      </w:pPr>
      <w:r>
        <w:continuationSeparator/>
      </w:r>
    </w:p>
  </w:footnote>
  <w:footnote w:id="1">
    <w:p w14:paraId="64C31658" w14:textId="77777777" w:rsidR="0061175A" w:rsidRDefault="0061175A" w:rsidP="0061175A">
      <w:pPr>
        <w:pStyle w:val="FootnoteText"/>
        <w:jc w:val="both"/>
        <w:rPr>
          <w:lang w:val="en-US"/>
        </w:rPr>
      </w:pPr>
      <w:r>
        <w:rPr>
          <w:rStyle w:val="FootnoteReference"/>
        </w:rPr>
        <w:footnoteRef/>
      </w:r>
      <w:r>
        <w:t xml:space="preserve"> </w:t>
      </w:r>
      <w:r>
        <w:rPr>
          <w:lang w:val="en-US"/>
        </w:rPr>
        <w:t>Báo cáo số 540/BC-BTP ngày 25/12/2024 của Bộ Tư pháp Kết quả rà soát hệ thống văn bản quy phạm pháp luật chịu sự tác động của việc sắp xếp tổ chức bộ máy.</w:t>
      </w:r>
    </w:p>
  </w:footnote>
  <w:footnote w:id="2">
    <w:p w14:paraId="2B3D221C" w14:textId="77777777" w:rsidR="0061175A" w:rsidRDefault="0061175A" w:rsidP="0061175A">
      <w:pPr>
        <w:pStyle w:val="FootnoteText"/>
        <w:ind w:firstLine="567"/>
        <w:jc w:val="both"/>
      </w:pPr>
      <w:r>
        <w:rPr>
          <w:rStyle w:val="FootnoteReference"/>
        </w:rPr>
        <w:footnoteRef/>
      </w:r>
      <w:r>
        <w:t xml:space="preserve"> Kế hoạch số 141/KH-BCĐTKNQ18 ngày 06/12/2024 và các văn bản chỉ đạo Ban Chỉ đạo của Chính phủ giao (Công văn số 01/CV-BCĐTKNQ18 ngày 06/12/2024 và Công văn số 02//CV-BCĐTKNQ18 ngày 12/12/2024): “</w:t>
      </w:r>
      <w:r>
        <w:rPr>
          <w:b/>
          <w:bCs/>
          <w:i/>
          <w:iCs/>
        </w:rPr>
        <w:t>(i)</w:t>
      </w:r>
      <w:r>
        <w:t xml:space="preserve"> </w:t>
      </w:r>
      <w:r>
        <w:rPr>
          <w:i/>
          <w:iCs/>
        </w:rPr>
        <w:t xml:space="preserve">các bộ, ngành, cơ quan rà soát hệ thống văn bản QPPL chịu sự tác động của việc sắp xếp tổ chức bộ máy; đề xuất các nhiệm vụ, giải pháp để xử lý những vấn đề vướng mắc khi thực hiện sắp xếp tổ chức bộ máy; gửi Bộ Tư pháp tổng hợp </w:t>
      </w:r>
      <w:r>
        <w:rPr>
          <w:b/>
          <w:bCs/>
          <w:i/>
          <w:iCs/>
        </w:rPr>
        <w:t>trước ngày 15/12/2024</w:t>
      </w:r>
      <w:r>
        <w:rPr>
          <w:i/>
          <w:iCs/>
        </w:rPr>
        <w:t xml:space="preserve">. </w:t>
      </w:r>
      <w:r>
        <w:rPr>
          <w:b/>
          <w:bCs/>
          <w:i/>
          <w:iCs/>
        </w:rPr>
        <w:t>(ii)</w:t>
      </w:r>
      <w:r>
        <w:rPr>
          <w:i/>
          <w:iCs/>
        </w:rPr>
        <w:t xml:space="preserve"> Bộ Tư pháp hướng dẫn, theo dõi, đôn đốc các bộ, ngành, cơ quan thực hiện rà soát văn bản QPPL chịu sự tác động của việc sắp xếp tổ chức bộ máy; đề xuất các nhiệm vụ, giải pháp để xử lý những vấn đề vướng mắc về pháp lý khi thực hiện sắp xếp tổ chức bộ máy, báo cáo Chính phủ </w:t>
      </w:r>
      <w:r>
        <w:rPr>
          <w:b/>
          <w:bCs/>
          <w:i/>
          <w:iCs/>
        </w:rPr>
        <w:t>trước ngày 25/12/2024”</w:t>
      </w:r>
    </w:p>
  </w:footnote>
  <w:footnote w:id="3">
    <w:p w14:paraId="6352547A" w14:textId="77777777" w:rsidR="0061175A" w:rsidRDefault="0061175A" w:rsidP="0061175A">
      <w:pPr>
        <w:pStyle w:val="FootnoteText"/>
        <w:ind w:firstLine="567"/>
        <w:jc w:val="both"/>
      </w:pPr>
      <w:r>
        <w:rPr>
          <w:rStyle w:val="FootnoteReference"/>
        </w:rPr>
        <w:footnoteRef/>
      </w:r>
      <w:r>
        <w:t xml:space="preserve"> Kế hoạch số 141/KH-BCĐTKNQ18 ngày 06/12/2024 và các văn bản chỉ đạo Ban Chỉ đạo của Chính phủ giao (Công văn số 01/CV-BCĐTKNQ18 ngày 06/12/2024 và Công văn số 02//CV-BCĐTKNQ18 ngày 12/12/2024): “</w:t>
      </w:r>
      <w:r>
        <w:rPr>
          <w:b/>
          <w:bCs/>
          <w:i/>
          <w:iCs/>
        </w:rPr>
        <w:t>(i)</w:t>
      </w:r>
      <w:r>
        <w:t xml:space="preserve"> </w:t>
      </w:r>
      <w:r>
        <w:rPr>
          <w:i/>
          <w:iCs/>
        </w:rPr>
        <w:t xml:space="preserve">các bộ, ngành, cơ quan rà soát hệ thống văn bản QPPL chịu sự tác động của việc sắp xếp tổ chức bộ máy; đề xuất các nhiệm vụ, giải pháp để xử lý những vấn đề vướng mắc khi thực hiện sắp xếp tổ chức bộ máy; gửi Bộ Tư pháp tổng hợp </w:t>
      </w:r>
      <w:r>
        <w:rPr>
          <w:b/>
          <w:bCs/>
          <w:i/>
          <w:iCs/>
        </w:rPr>
        <w:t>trước ngày 15/12/2024</w:t>
      </w:r>
      <w:r>
        <w:rPr>
          <w:i/>
          <w:iCs/>
        </w:rPr>
        <w:t xml:space="preserve">. </w:t>
      </w:r>
      <w:r>
        <w:rPr>
          <w:b/>
          <w:bCs/>
          <w:i/>
          <w:iCs/>
        </w:rPr>
        <w:t>(ii)</w:t>
      </w:r>
      <w:r>
        <w:rPr>
          <w:i/>
          <w:iCs/>
        </w:rPr>
        <w:t xml:space="preserve"> Bộ Tư pháp hướng dẫn, theo dõi, đôn đốc các bộ, ngành, cơ quan thực hiện rà soát văn bản QPPL chịu sự tác động của việc sắp xếp tổ chức bộ máy; đề xuất các nhiệm vụ, giải pháp để xử lý những vấn đề vướng mắc về pháp lý khi thực hiện sắp xếp tổ chức bộ máy, báo cáo Chính phủ </w:t>
      </w:r>
      <w:r>
        <w:rPr>
          <w:b/>
          <w:bCs/>
          <w:i/>
          <w:iCs/>
        </w:rPr>
        <w:t>trước ngày 25/12/2024”</w:t>
      </w:r>
    </w:p>
  </w:footnote>
  <w:footnote w:id="4">
    <w:p w14:paraId="687FB106" w14:textId="77777777" w:rsidR="0061175A" w:rsidRDefault="0061175A" w:rsidP="0061175A">
      <w:pPr>
        <w:pStyle w:val="FootnoteText"/>
        <w:ind w:firstLine="567"/>
      </w:pPr>
      <w:r>
        <w:rPr>
          <w:rStyle w:val="FootnoteReference"/>
        </w:rPr>
        <w:footnoteRef/>
      </w:r>
      <w:r>
        <w:t xml:space="preserve"> Như, khi tổ chức lại tổng cục thành cục…</w:t>
      </w:r>
    </w:p>
  </w:footnote>
  <w:footnote w:id="5">
    <w:p w14:paraId="05B711D1" w14:textId="77777777" w:rsidR="0061175A" w:rsidRPr="00435AE2" w:rsidRDefault="0061175A" w:rsidP="0061175A">
      <w:pPr>
        <w:pStyle w:val="FootnoteText"/>
        <w:ind w:firstLine="567"/>
        <w:rPr>
          <w:lang w:val="en-US"/>
        </w:rPr>
      </w:pPr>
      <w:r>
        <w:rPr>
          <w:rStyle w:val="FootnoteReference"/>
        </w:rPr>
        <w:footnoteRef/>
      </w:r>
      <w:r>
        <w:t xml:space="preserve"> </w:t>
      </w:r>
      <w:r>
        <w:rPr>
          <w:lang w:val="en-US"/>
        </w:rPr>
        <w:t>Có cập nhật số liệu văn bản cấp Bộ của Bộ Tài chính được phân loại sau thời điểm Báo cáo.</w:t>
      </w:r>
    </w:p>
  </w:footnote>
  <w:footnote w:id="6">
    <w:p w14:paraId="5B334236" w14:textId="77777777" w:rsidR="0061175A" w:rsidRDefault="0061175A" w:rsidP="0061175A">
      <w:pPr>
        <w:pStyle w:val="FootnoteText"/>
        <w:spacing w:after="0"/>
        <w:ind w:firstLine="567"/>
        <w:jc w:val="both"/>
        <w:rPr>
          <w:lang w:val="en-US"/>
        </w:rPr>
      </w:pPr>
      <w:r>
        <w:rPr>
          <w:rStyle w:val="FootnoteReference"/>
        </w:rPr>
        <w:footnoteRef/>
      </w:r>
      <w:r>
        <w:t xml:space="preserve"> </w:t>
      </w:r>
      <w:r>
        <w:rPr>
          <w:lang w:val="en-US"/>
        </w:rPr>
        <w:t>G</w:t>
      </w:r>
      <w:r>
        <w:rPr>
          <w:rFonts w:eastAsia="Calibri"/>
          <w:bCs/>
        </w:rPr>
        <w:t xml:space="preserve">ồm: </w:t>
      </w:r>
      <w:r>
        <w:rPr>
          <w:rFonts w:eastAsia="Calibri"/>
          <w:b/>
          <w:szCs w:val="28"/>
        </w:rPr>
        <w:t>9</w:t>
      </w:r>
      <w:r>
        <w:rPr>
          <w:rFonts w:eastAsia="Calibri"/>
          <w:b/>
          <w:szCs w:val="28"/>
          <w:lang w:val="en-US"/>
        </w:rPr>
        <w:t>5</w:t>
      </w:r>
      <w:r>
        <w:rPr>
          <w:rFonts w:eastAsia="Calibri"/>
          <w:bCs/>
          <w:szCs w:val="28"/>
        </w:rPr>
        <w:t xml:space="preserve"> luật, </w:t>
      </w:r>
      <w:r>
        <w:rPr>
          <w:rFonts w:eastAsia="Calibri"/>
          <w:b/>
          <w:szCs w:val="28"/>
        </w:rPr>
        <w:t>07</w:t>
      </w:r>
      <w:r>
        <w:rPr>
          <w:rFonts w:eastAsia="Calibri"/>
          <w:bCs/>
          <w:szCs w:val="28"/>
        </w:rPr>
        <w:t xml:space="preserve"> nghị quyết của Quốc hội, </w:t>
      </w:r>
      <w:r>
        <w:rPr>
          <w:rFonts w:eastAsia="Calibri"/>
          <w:b/>
          <w:szCs w:val="28"/>
        </w:rPr>
        <w:t>09</w:t>
      </w:r>
      <w:r>
        <w:rPr>
          <w:rFonts w:eastAsia="Calibri"/>
          <w:bCs/>
          <w:szCs w:val="28"/>
        </w:rPr>
        <w:t xml:space="preserve"> pháp lệnh, </w:t>
      </w:r>
      <w:r>
        <w:rPr>
          <w:rFonts w:eastAsia="Calibri"/>
          <w:b/>
          <w:szCs w:val="28"/>
        </w:rPr>
        <w:t>02</w:t>
      </w:r>
      <w:r>
        <w:rPr>
          <w:rFonts w:eastAsia="Calibri"/>
          <w:bCs/>
          <w:szCs w:val="28"/>
        </w:rPr>
        <w:t xml:space="preserve"> nghị quyết của UBTVQH, </w:t>
      </w:r>
      <w:r>
        <w:rPr>
          <w:rFonts w:eastAsia="Calibri"/>
          <w:b/>
          <w:szCs w:val="28"/>
        </w:rPr>
        <w:t>520</w:t>
      </w:r>
      <w:r>
        <w:rPr>
          <w:rFonts w:eastAsia="Calibri"/>
          <w:bCs/>
          <w:szCs w:val="28"/>
        </w:rPr>
        <w:t xml:space="preserve"> nghị định, </w:t>
      </w:r>
      <w:r>
        <w:rPr>
          <w:rFonts w:eastAsia="Calibri"/>
          <w:b/>
          <w:szCs w:val="28"/>
        </w:rPr>
        <w:t>01</w:t>
      </w:r>
      <w:r>
        <w:rPr>
          <w:rFonts w:eastAsia="Calibri"/>
          <w:bCs/>
          <w:szCs w:val="28"/>
        </w:rPr>
        <w:t xml:space="preserve"> nghị quyết của Chính phủ, </w:t>
      </w:r>
      <w:r>
        <w:rPr>
          <w:rFonts w:eastAsia="Calibri"/>
          <w:b/>
          <w:szCs w:val="28"/>
        </w:rPr>
        <w:t>179</w:t>
      </w:r>
      <w:r>
        <w:rPr>
          <w:rFonts w:eastAsia="Calibri"/>
          <w:bCs/>
          <w:szCs w:val="28"/>
        </w:rPr>
        <w:t xml:space="preserve"> quyết định của Thủ tướng Chính phủ, </w:t>
      </w:r>
      <w:r>
        <w:rPr>
          <w:rFonts w:eastAsia="Calibri"/>
          <w:b/>
          <w:szCs w:val="28"/>
        </w:rPr>
        <w:t>03</w:t>
      </w:r>
      <w:r>
        <w:rPr>
          <w:rFonts w:eastAsia="Calibri"/>
          <w:bCs/>
          <w:szCs w:val="28"/>
        </w:rPr>
        <w:t xml:space="preserve"> Chỉ thị của Thủ tướng Chính phủ, </w:t>
      </w:r>
      <w:r>
        <w:rPr>
          <w:rFonts w:eastAsia="Calibri"/>
          <w:b/>
          <w:szCs w:val="28"/>
        </w:rPr>
        <w:t>3.071</w:t>
      </w:r>
      <w:r>
        <w:rPr>
          <w:rFonts w:eastAsia="Calibri"/>
          <w:bCs/>
          <w:szCs w:val="28"/>
        </w:rPr>
        <w:t xml:space="preserve"> văn bản cấp bộ</w:t>
      </w:r>
      <w:r>
        <w:rPr>
          <w:rFonts w:eastAsia="Calibri"/>
          <w:bCs/>
        </w:rPr>
        <w:t>.</w:t>
      </w:r>
      <w:r>
        <w:rPr>
          <w:rFonts w:eastAsia="Calibri"/>
          <w:bCs/>
          <w:lang w:val="en-US"/>
        </w:rPr>
        <w:t xml:space="preserve"> </w:t>
      </w:r>
    </w:p>
  </w:footnote>
  <w:footnote w:id="7">
    <w:p w14:paraId="587FEFCD" w14:textId="77777777" w:rsidR="0061175A" w:rsidRDefault="0061175A" w:rsidP="0061175A">
      <w:pPr>
        <w:pStyle w:val="FootnoteText"/>
        <w:ind w:firstLine="567"/>
      </w:pPr>
      <w:r>
        <w:rPr>
          <w:rStyle w:val="FootnoteReference"/>
        </w:rPr>
        <w:footnoteRef/>
      </w:r>
      <w:r>
        <w:t xml:space="preserve"> Như, khi tổ chức lại tổng cục thành cục…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7554977"/>
      <w:docPartObj>
        <w:docPartGallery w:val="AutoText"/>
      </w:docPartObj>
    </w:sdtPr>
    <w:sdtEndPr/>
    <w:sdtContent>
      <w:p w14:paraId="4F5DE494" w14:textId="77777777" w:rsidR="0094558F" w:rsidRDefault="00540D7D">
        <w:pPr>
          <w:pStyle w:val="Header"/>
          <w:jc w:val="center"/>
        </w:pPr>
        <w:r>
          <w:fldChar w:fldCharType="begin"/>
        </w:r>
        <w:r>
          <w:instrText xml:space="preserve"> PAGE   \* MERGEFORMAT </w:instrText>
        </w:r>
        <w:r>
          <w:fldChar w:fldCharType="separate"/>
        </w:r>
        <w:r w:rsidR="001D4BC4">
          <w:rPr>
            <w:noProof/>
          </w:rPr>
          <w:t>16</w:t>
        </w:r>
        <w:r>
          <w:fldChar w:fldCharType="end"/>
        </w:r>
      </w:p>
    </w:sdtContent>
  </w:sdt>
  <w:p w14:paraId="6016DED3" w14:textId="77777777" w:rsidR="0094558F" w:rsidRDefault="00E82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EDA98C"/>
    <w:multiLevelType w:val="singleLevel"/>
    <w:tmpl w:val="D1EDA98C"/>
    <w:lvl w:ilvl="0">
      <w:start w:val="1"/>
      <w:numFmt w:val="decimal"/>
      <w:suff w:val="space"/>
      <w:lvlText w:val="(%1)"/>
      <w:lvlJc w:val="left"/>
    </w:lvl>
  </w:abstractNum>
  <w:abstractNum w:abstractNumId="1" w15:restartNumberingAfterBreak="0">
    <w:nsid w:val="765729FE"/>
    <w:multiLevelType w:val="multilevel"/>
    <w:tmpl w:val="765729FE"/>
    <w:lvl w:ilvl="0">
      <w:start w:val="1"/>
      <w:numFmt w:val="decimal"/>
      <w:lvlText w:val="(%1)"/>
      <w:lvlJc w:val="left"/>
      <w:pPr>
        <w:ind w:left="972" w:hanging="405"/>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75A"/>
    <w:rsid w:val="00031851"/>
    <w:rsid w:val="00076B0C"/>
    <w:rsid w:val="001661A3"/>
    <w:rsid w:val="001D4BC4"/>
    <w:rsid w:val="00257466"/>
    <w:rsid w:val="003A7008"/>
    <w:rsid w:val="004D172E"/>
    <w:rsid w:val="004D29A9"/>
    <w:rsid w:val="00540D7D"/>
    <w:rsid w:val="005843C1"/>
    <w:rsid w:val="005E367D"/>
    <w:rsid w:val="0061175A"/>
    <w:rsid w:val="006D4B1D"/>
    <w:rsid w:val="00755709"/>
    <w:rsid w:val="0080392D"/>
    <w:rsid w:val="008737BA"/>
    <w:rsid w:val="00942B66"/>
    <w:rsid w:val="009463AC"/>
    <w:rsid w:val="009C5B49"/>
    <w:rsid w:val="00A36670"/>
    <w:rsid w:val="00A63A35"/>
    <w:rsid w:val="00BB2040"/>
    <w:rsid w:val="00BC69BC"/>
    <w:rsid w:val="00CB7DD5"/>
    <w:rsid w:val="00D25CC8"/>
    <w:rsid w:val="00D9744E"/>
    <w:rsid w:val="00E25CA5"/>
    <w:rsid w:val="00E54C54"/>
    <w:rsid w:val="00E826BA"/>
    <w:rsid w:val="00F71C43"/>
    <w:rsid w:val="00FD3D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968A5"/>
  <w15:chartTrackingRefBased/>
  <w15:docId w15:val="{FD9C5226-7760-46A7-A358-21AE7136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75A"/>
    <w:pPr>
      <w:spacing w:after="200" w:line="276" w:lineRule="auto"/>
    </w:pPr>
    <w:rPr>
      <w:rFonts w:eastAsia="Times New Roman"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link w:val="RefChar"/>
    <w:qFormat/>
    <w:rsid w:val="0061175A"/>
    <w:rPr>
      <w:vertAlign w:val="superscript"/>
    </w:rPr>
  </w:style>
  <w:style w:type="paragraph" w:customStyle="1" w:styleId="RefChar">
    <w:name w:val="Ref Char"/>
    <w:basedOn w:val="Normal"/>
    <w:link w:val="FootnoteReference"/>
    <w:qFormat/>
    <w:rsid w:val="0061175A"/>
    <w:pPr>
      <w:suppressAutoHyphens/>
      <w:spacing w:after="160" w:line="240" w:lineRule="exact"/>
    </w:pPr>
    <w:rPr>
      <w:rFonts w:eastAsiaTheme="minorHAnsi" w:cstheme="minorBidi"/>
      <w:sz w:val="28"/>
      <w:vertAlign w:val="superscript"/>
    </w:rPr>
  </w:style>
  <w:style w:type="paragraph" w:styleId="FootnoteText">
    <w:name w:val="footnote text"/>
    <w:basedOn w:val="Normal"/>
    <w:link w:val="FootnoteTextChar"/>
    <w:qFormat/>
    <w:rsid w:val="0061175A"/>
    <w:rPr>
      <w:sz w:val="20"/>
      <w:szCs w:val="20"/>
      <w:lang w:val="zh-CN" w:eastAsia="zh-CN"/>
    </w:rPr>
  </w:style>
  <w:style w:type="character" w:customStyle="1" w:styleId="FootnoteTextChar">
    <w:name w:val="Footnote Text Char"/>
    <w:basedOn w:val="DefaultParagraphFont"/>
    <w:link w:val="FootnoteText"/>
    <w:qFormat/>
    <w:rsid w:val="0061175A"/>
    <w:rPr>
      <w:rFonts w:eastAsia="Times New Roman" w:cs="Times New Roman"/>
      <w:sz w:val="20"/>
      <w:szCs w:val="20"/>
      <w:lang w:val="zh-CN" w:eastAsia="zh-CN"/>
    </w:rPr>
  </w:style>
  <w:style w:type="paragraph" w:styleId="Header">
    <w:name w:val="header"/>
    <w:basedOn w:val="Normal"/>
    <w:link w:val="HeaderChar"/>
    <w:uiPriority w:val="99"/>
    <w:qFormat/>
    <w:rsid w:val="0061175A"/>
    <w:pPr>
      <w:tabs>
        <w:tab w:val="center" w:pos="4320"/>
        <w:tab w:val="right" w:pos="8640"/>
      </w:tabs>
      <w:spacing w:after="0" w:line="240" w:lineRule="auto"/>
    </w:pPr>
    <w:rPr>
      <w:sz w:val="28"/>
      <w:szCs w:val="24"/>
    </w:rPr>
  </w:style>
  <w:style w:type="character" w:customStyle="1" w:styleId="HeaderChar">
    <w:name w:val="Header Char"/>
    <w:basedOn w:val="DefaultParagraphFont"/>
    <w:link w:val="Header"/>
    <w:uiPriority w:val="99"/>
    <w:qFormat/>
    <w:rsid w:val="0061175A"/>
    <w:rPr>
      <w:rFonts w:eastAsia="Times New Roman" w:cs="Times New Roman"/>
      <w:szCs w:val="24"/>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qFormat/>
    <w:rsid w:val="0061175A"/>
    <w:pPr>
      <w:spacing w:before="100" w:beforeAutospacing="1" w:after="100" w:afterAutospacing="1" w:line="240" w:lineRule="auto"/>
    </w:pPr>
    <w:rPr>
      <w:rFonts w:eastAsia="SimSun"/>
      <w:sz w:val="24"/>
      <w:szCs w:val="24"/>
      <w:lang w:val="zh-CN" w:eastAsia="zh-CN"/>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locked/>
    <w:rsid w:val="0061175A"/>
    <w:rPr>
      <w:rFonts w:eastAsia="SimSun" w:cs="Times New Roman"/>
      <w:sz w:val="24"/>
      <w:szCs w:val="24"/>
      <w:lang w:val="zh-CN" w:eastAsia="zh-CN"/>
    </w:rPr>
  </w:style>
  <w:style w:type="paragraph" w:styleId="ListParagraph">
    <w:name w:val="List Paragraph"/>
    <w:basedOn w:val="Normal"/>
    <w:uiPriority w:val="34"/>
    <w:qFormat/>
    <w:rsid w:val="006117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16</Pages>
  <Words>4935</Words>
  <Characters>28130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33000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admin</cp:lastModifiedBy>
  <cp:revision>21</cp:revision>
  <dcterms:created xsi:type="dcterms:W3CDTF">2025-01-06T01:20:00Z</dcterms:created>
  <dcterms:modified xsi:type="dcterms:W3CDTF">2025-01-06T02:57:00Z</dcterms:modified>
</cp:coreProperties>
</file>